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170" w:rsidRPr="00AC4170" w:rsidRDefault="00AC4170" w:rsidP="00AC4170">
      <w:pPr>
        <w:rPr>
          <w:b/>
          <w:bCs/>
        </w:rPr>
      </w:pPr>
      <w:r w:rsidRPr="00AC4170">
        <w:rPr>
          <w:b/>
        </w:rPr>
        <w:t>Способ</w:t>
      </w:r>
      <w:r w:rsidRPr="00AC4170">
        <w:rPr>
          <w:b/>
          <w:bCs/>
        </w:rPr>
        <w:t>ы и средства пожаротушения пожаров</w:t>
      </w:r>
    </w:p>
    <w:p w:rsidR="00AC4170" w:rsidRPr="00AC4170" w:rsidRDefault="00AC4170" w:rsidP="00AC4170">
      <w:pPr>
        <w:rPr>
          <w:b/>
          <w:bCs/>
        </w:rPr>
      </w:pPr>
    </w:p>
    <w:p w:rsidR="00AC4170" w:rsidRPr="00AC4170" w:rsidRDefault="00AC4170" w:rsidP="00AC4170">
      <w:r w:rsidRPr="00AC4170">
        <w:t>Прекращение горения при пожаре достигается различными ме</w:t>
      </w:r>
      <w:r w:rsidRPr="00AC4170">
        <w:softHyphen/>
        <w:t>тодами: охлаждением, разбавлением веществ, химическим тормо</w:t>
      </w:r>
      <w:r w:rsidRPr="00AC4170">
        <w:softHyphen/>
        <w:t>жением и изоляцией веществ.</w:t>
      </w:r>
    </w:p>
    <w:p w:rsidR="00AC4170" w:rsidRPr="00AC4170" w:rsidRDefault="00AC4170" w:rsidP="00AC4170">
      <w:r w:rsidRPr="00AC4170">
        <w:t>Охлаждение зоны реакции или самих горящих веществ осу</w:t>
      </w:r>
      <w:r w:rsidRPr="00AC4170">
        <w:softHyphen/>
        <w:t>ществляется путем воздействия на зону горения о</w:t>
      </w:r>
      <w:proofErr w:type="gramStart"/>
      <w:r w:rsidRPr="00AC4170">
        <w:t>r</w:t>
      </w:r>
      <w:proofErr w:type="gramEnd"/>
      <w:r w:rsidRPr="00AC4170">
        <w:t>негасительными веществами, в виде воды или пены.</w:t>
      </w:r>
    </w:p>
    <w:p w:rsidR="00AC4170" w:rsidRPr="00AC4170" w:rsidRDefault="00AC4170" w:rsidP="00AC4170">
      <w:r w:rsidRPr="00AC4170">
        <w:rPr>
          <w:i/>
          <w:iCs/>
        </w:rPr>
        <w:t xml:space="preserve">Разбавление реагирующих веществ </w:t>
      </w:r>
      <w:r w:rsidRPr="00AC4170">
        <w:t>может быть осуществлено снижением концентрации кислорода при введении в зону горения негорючих газов (азота или углекислого газа) или разбавлением ГЖ негорючими. Например, этилового спирта водой.</w:t>
      </w:r>
    </w:p>
    <w:p w:rsidR="00AC4170" w:rsidRPr="00AC4170" w:rsidRDefault="00AC4170" w:rsidP="00AC4170">
      <w:r w:rsidRPr="00AC4170">
        <w:rPr>
          <w:i/>
          <w:iCs/>
        </w:rPr>
        <w:t xml:space="preserve">Химическое торможение реакции </w:t>
      </w:r>
      <w:r w:rsidRPr="00AC4170">
        <w:t>сгорания происходит благо</w:t>
      </w:r>
      <w:r w:rsidRPr="00AC4170">
        <w:softHyphen/>
        <w:t>даря подаче на поверхность горящих веществ замедлителей реак</w:t>
      </w:r>
      <w:r w:rsidRPr="00AC4170">
        <w:softHyphen/>
        <w:t>ции - ингибиторов или их подачей в воздух, поступающий в зону сгорания.</w:t>
      </w:r>
    </w:p>
    <w:p w:rsidR="00AC4170" w:rsidRPr="00AC4170" w:rsidRDefault="00AC4170" w:rsidP="00AC4170">
      <w:r w:rsidRPr="00AC4170">
        <w:rPr>
          <w:i/>
          <w:iCs/>
        </w:rPr>
        <w:t xml:space="preserve">Изоляция реагирующих веществ </w:t>
      </w:r>
      <w:r w:rsidRPr="00AC4170">
        <w:t>от зоны сгорания выполняется созданием изолирующего слоя в горящих материалах путем нане</w:t>
      </w:r>
      <w:r w:rsidRPr="00AC4170">
        <w:softHyphen/>
        <w:t>сения на их поверхность огнегасительных средств, а также созда</w:t>
      </w:r>
      <w:r w:rsidRPr="00AC4170">
        <w:softHyphen/>
        <w:t>нием разрывов в горючих материалах путем их разборки или уда</w:t>
      </w:r>
      <w:r w:rsidRPr="00AC4170">
        <w:softHyphen/>
        <w:t>ления из зоны пожара.</w:t>
      </w:r>
    </w:p>
    <w:p w:rsidR="00AC4170" w:rsidRPr="00AC4170" w:rsidRDefault="00AC4170" w:rsidP="00AC4170">
      <w:r w:rsidRPr="00AC4170">
        <w:t xml:space="preserve">Эффективность тушения пожара зависит </w:t>
      </w:r>
      <w:r w:rsidRPr="00AC4170">
        <w:rPr>
          <w:i/>
          <w:iCs/>
        </w:rPr>
        <w:t xml:space="preserve">от правильного применения средств пожаротушения. </w:t>
      </w:r>
      <w:r w:rsidRPr="00AC4170">
        <w:t>К основным средствам пожаро</w:t>
      </w:r>
      <w:r w:rsidRPr="00AC4170">
        <w:softHyphen/>
        <w:t>тушения относятся: вода, водяной пар, инертные газы, углекислый газ, пены, галлодированные углеводороды, порошковые составы, песок и покрывала асбестовые и др.</w:t>
      </w:r>
    </w:p>
    <w:p w:rsidR="00AC4170" w:rsidRPr="00AC4170" w:rsidRDefault="00AC4170" w:rsidP="00AC4170">
      <w:r w:rsidRPr="00AC4170">
        <w:rPr>
          <w:i/>
          <w:iCs/>
        </w:rPr>
        <w:t xml:space="preserve">Вода </w:t>
      </w:r>
      <w:r w:rsidRPr="00AC4170">
        <w:t>является одним из наиболее распространенных средств пожаротушения. Обладая большой теплоемкостью, вода отнимает от горящего вещества большое количество тепла, понижая темпе</w:t>
      </w:r>
      <w:r w:rsidRPr="00AC4170">
        <w:softHyphen/>
        <w:t>ратуру поверхности этого вещества ниже точки воспламенения.</w:t>
      </w:r>
    </w:p>
    <w:p w:rsidR="00AC4170" w:rsidRPr="00AC4170" w:rsidRDefault="00AC4170" w:rsidP="00AC4170">
      <w:r w:rsidRPr="00AC4170">
        <w:t>Образующееся паровое облако не дает доступа кислороду к горя</w:t>
      </w:r>
      <w:r w:rsidRPr="00AC4170">
        <w:softHyphen/>
        <w:t>щему веществу. Кроме того, вода под большим напором оказывает механическое воздействие, сбивая частицы горящего вещества и проникая внутрь раскаленной массы.</w:t>
      </w:r>
    </w:p>
    <w:p w:rsidR="00AC4170" w:rsidRPr="00AC4170" w:rsidRDefault="00AC4170" w:rsidP="00AC4170">
      <w:r w:rsidRPr="00AC4170">
        <w:t xml:space="preserve">Однако водой в виде компактных струй </w:t>
      </w:r>
      <w:r w:rsidRPr="00AC4170">
        <w:rPr>
          <w:i/>
          <w:iCs/>
        </w:rPr>
        <w:t xml:space="preserve">нельзя тушить ЛВЖ </w:t>
      </w:r>
      <w:r w:rsidRPr="00AC4170">
        <w:t xml:space="preserve">и </w:t>
      </w:r>
      <w:r w:rsidRPr="00AC4170">
        <w:rPr>
          <w:i/>
          <w:iCs/>
        </w:rPr>
        <w:t xml:space="preserve">ГЖ </w:t>
      </w:r>
      <w:r w:rsidRPr="00AC4170">
        <w:t>с плотностью меньше единицы (бензин, керосин, ацетон, масла и др.). Будучи легче воды, эти жидкости всплывают на ее поверхность, продолжают гореть и, растекаясь, увеличивают площадь горения.</w:t>
      </w:r>
    </w:p>
    <w:p w:rsidR="00AC4170" w:rsidRPr="00AC4170" w:rsidRDefault="00AC4170" w:rsidP="00AC4170">
      <w:r w:rsidRPr="00AC4170">
        <w:t xml:space="preserve">Воду и другие огнегасительные средства на основе воды </w:t>
      </w:r>
      <w:r w:rsidRPr="00AC4170">
        <w:rPr>
          <w:i/>
          <w:iCs/>
        </w:rPr>
        <w:t xml:space="preserve">нельзя применять для тушения металлического калия и натрия, карбида кальция, карбидов щелочных металлов, </w:t>
      </w:r>
      <w:r w:rsidRPr="00AC4170">
        <w:t>которые при соприкосно</w:t>
      </w:r>
      <w:r w:rsidRPr="00AC4170">
        <w:softHyphen/>
        <w:t>вении с водой воспламеняются или реагируют с выделением взры</w:t>
      </w:r>
      <w:r w:rsidRPr="00AC4170">
        <w:softHyphen/>
        <w:t>воопасных газов.</w:t>
      </w:r>
    </w:p>
    <w:p w:rsidR="00AC4170" w:rsidRPr="00AC4170" w:rsidRDefault="00AC4170" w:rsidP="00AC4170">
      <w:r w:rsidRPr="00AC4170">
        <w:rPr>
          <w:i/>
          <w:iCs/>
        </w:rPr>
        <w:t xml:space="preserve">Водяной пар </w:t>
      </w:r>
      <w:r w:rsidRPr="00AC4170">
        <w:t xml:space="preserve">применяется для </w:t>
      </w:r>
      <w:r w:rsidRPr="00AC4170">
        <w:rPr>
          <w:i/>
          <w:iCs/>
        </w:rPr>
        <w:t xml:space="preserve">тушения </w:t>
      </w:r>
      <w:r w:rsidRPr="00AC4170">
        <w:t>жидких, твердых и га</w:t>
      </w:r>
      <w:r w:rsidRPr="00AC4170">
        <w:softHyphen/>
        <w:t>зообразных горящих веществ.</w:t>
      </w:r>
    </w:p>
    <w:p w:rsidR="00AC4170" w:rsidRPr="00AC4170" w:rsidRDefault="00AC4170" w:rsidP="00AC4170">
      <w:pPr>
        <w:rPr>
          <w:i/>
          <w:iCs/>
        </w:rPr>
      </w:pPr>
      <w:r w:rsidRPr="00AC4170">
        <w:rPr>
          <w:i/>
          <w:iCs/>
        </w:rPr>
        <w:lastRenderedPageBreak/>
        <w:t xml:space="preserve">Углекислый газ </w:t>
      </w:r>
      <w:r w:rsidRPr="00AC4170">
        <w:t>находится в баллонах в сжиженном состоянии и может применяться для тушения в снегообразном состоянии в виде хлопьев с температурой около -80</w:t>
      </w:r>
      <w:r w:rsidRPr="00AC4170">
        <w:rPr>
          <w:vertAlign w:val="superscript"/>
        </w:rPr>
        <w:t>0</w:t>
      </w:r>
      <w:r w:rsidRPr="00AC4170">
        <w:t>С. При испарении в воз</w:t>
      </w:r>
      <w:r w:rsidRPr="00AC4170">
        <w:softHyphen/>
        <w:t xml:space="preserve">духе </w:t>
      </w:r>
      <w:smartTag w:uri="urn:schemas-microsoft-com:office:smarttags" w:element="metricconverter">
        <w:smartTagPr>
          <w:attr w:name="ProductID" w:val="1 л"/>
        </w:smartTagPr>
        <w:r w:rsidRPr="00AC4170">
          <w:t>1 л</w:t>
        </w:r>
      </w:smartTag>
      <w:r w:rsidRPr="00AC4170">
        <w:t xml:space="preserve"> жидкой углекислоты образует </w:t>
      </w:r>
      <w:smartTag w:uri="urn:schemas-microsoft-com:office:smarttags" w:element="metricconverter">
        <w:smartTagPr>
          <w:attr w:name="ProductID" w:val="509 л"/>
        </w:smartTagPr>
        <w:r w:rsidRPr="00AC4170">
          <w:t>509 л</w:t>
        </w:r>
      </w:smartTag>
      <w:r w:rsidRPr="00AC4170">
        <w:t xml:space="preserve"> углекислого газа, который благодаря сильному переохлаждению преобразуется в углекислый снег. Углекислый газ применим для тушения пожара в замкнутых объемах, на открытых площадках при небольших раз</w:t>
      </w:r>
      <w:r w:rsidRPr="00AC4170">
        <w:softHyphen/>
        <w:t xml:space="preserve">мерах очага горения, в электроустановках. Углекислый газ </w:t>
      </w:r>
      <w:r w:rsidRPr="00AC4170">
        <w:rPr>
          <w:i/>
          <w:iCs/>
        </w:rPr>
        <w:t xml:space="preserve">не портит оборудование и не проводит электрический ток. </w:t>
      </w:r>
      <w:r w:rsidRPr="00AC4170">
        <w:t>При 15</w:t>
      </w:r>
      <w:r w:rsidRPr="00AC4170">
        <w:softHyphen/>
        <w:t xml:space="preserve">-30% углекислого газа в объеме воздуха в помещении горение прекращается. Для тушения веществ, которые горят без доступа воздуха, углекислый газ не применяется, а применяется </w:t>
      </w:r>
      <w:r w:rsidRPr="00AC4170">
        <w:rPr>
          <w:i/>
          <w:iCs/>
        </w:rPr>
        <w:t>азот.</w:t>
      </w:r>
    </w:p>
    <w:p w:rsidR="00AC4170" w:rsidRPr="00AC4170" w:rsidRDefault="00AC4170" w:rsidP="00AC4170">
      <w:r w:rsidRPr="00AC4170">
        <w:t>Для тушения пожаров при загорании ЛВЖ, ГЖ, а также твер</w:t>
      </w:r>
      <w:r w:rsidRPr="00AC4170">
        <w:softHyphen/>
        <w:t>дых горючих веществ широко применяется пена: химич</w:t>
      </w:r>
      <w:proofErr w:type="gramStart"/>
      <w:r w:rsidRPr="00AC4170">
        <w:t>ec</w:t>
      </w:r>
      <w:proofErr w:type="gramEnd"/>
      <w:r w:rsidRPr="00AC4170">
        <w:t>кая; воз</w:t>
      </w:r>
      <w:r w:rsidRPr="00AC4170">
        <w:softHyphen/>
        <w:t>душно-механическая.</w:t>
      </w:r>
    </w:p>
    <w:p w:rsidR="00AC4170" w:rsidRPr="00AC4170" w:rsidRDefault="00AC4170" w:rsidP="00AC4170">
      <w:r w:rsidRPr="00AC4170">
        <w:rPr>
          <w:i/>
          <w:iCs/>
        </w:rPr>
        <w:t xml:space="preserve"> Химическая пена </w:t>
      </w:r>
      <w:r w:rsidRPr="00AC4170">
        <w:t>получается при взаимодействии серной кис</w:t>
      </w:r>
      <w:r w:rsidRPr="00AC4170">
        <w:softHyphen/>
        <w:t>лоты или раствора ее солей с растворами солей угольной кислоты в присутствии пенообразователя (лакричный экстракт, сапонин и др.). В результате реакции выделяется углекислый газ, образую</w:t>
      </w:r>
      <w:r w:rsidRPr="00AC4170">
        <w:softHyphen/>
        <w:t>щий при посредстве пенообразователя устойчивую химическую пену.</w:t>
      </w:r>
    </w:p>
    <w:p w:rsidR="00AC4170" w:rsidRPr="00AC4170" w:rsidRDefault="00AC4170" w:rsidP="00AC4170">
      <w:r w:rsidRPr="00AC4170">
        <w:rPr>
          <w:i/>
          <w:iCs/>
        </w:rPr>
        <w:t xml:space="preserve">Воздушно-механическая пена </w:t>
      </w:r>
      <w:r w:rsidRPr="00AC4170">
        <w:t>получается при интенсивном пе</w:t>
      </w:r>
      <w:r w:rsidRPr="00AC4170">
        <w:softHyphen/>
        <w:t>ремешивании воздуха (90 %), воды (9,8...9,6 %) и пенообразова</w:t>
      </w:r>
      <w:r w:rsidRPr="00AC4170">
        <w:softHyphen/>
        <w:t>теля (0,2...0,4 %) в пеногенераторах или специальных воздушн</w:t>
      </w:r>
      <w:proofErr w:type="gramStart"/>
      <w:r w:rsidRPr="00AC4170">
        <w:t>о-</w:t>
      </w:r>
      <w:proofErr w:type="gramEnd"/>
      <w:r w:rsidRPr="00AC4170">
        <w:t xml:space="preserve"> пенных стволах.</w:t>
      </w:r>
    </w:p>
    <w:p w:rsidR="00AC4170" w:rsidRPr="00AC4170" w:rsidRDefault="00AC4170" w:rsidP="00AC4170">
      <w:r w:rsidRPr="00AC4170">
        <w:rPr>
          <w:i/>
          <w:iCs/>
        </w:rPr>
        <w:t xml:space="preserve">Галоидированные углеводороды </w:t>
      </w:r>
      <w:r w:rsidRPr="00AC4170">
        <w:t>представляют собой газы или легкоиспаряющиеся жидкости. При введении их в зону горения происходит торможение химической реакции горения, в результате чего оно прекращается.</w:t>
      </w:r>
    </w:p>
    <w:p w:rsidR="00AC4170" w:rsidRPr="00AC4170" w:rsidRDefault="00AC4170" w:rsidP="00AC4170">
      <w:r w:rsidRPr="00AC4170">
        <w:rPr>
          <w:i/>
          <w:iCs/>
        </w:rPr>
        <w:t xml:space="preserve">Порошковые составы </w:t>
      </w:r>
      <w:r w:rsidRPr="00AC4170">
        <w:t>применяют для тушения небольших ко</w:t>
      </w:r>
      <w:r w:rsidRPr="00AC4170">
        <w:softHyphen/>
        <w:t>личеств горючих веществ, а также веществ, при тушении которых нельзя применять другие средства.</w:t>
      </w:r>
    </w:p>
    <w:p w:rsidR="00AC4170" w:rsidRPr="00AC4170" w:rsidRDefault="00AC4170" w:rsidP="00AC4170">
      <w:r w:rsidRPr="00AC4170">
        <w:t xml:space="preserve">Для тушения щелочных металлов применяют </w:t>
      </w:r>
      <w:proofErr w:type="gramStart"/>
      <w:r w:rsidRPr="00AC4170">
        <w:rPr>
          <w:i/>
          <w:iCs/>
        </w:rPr>
        <w:t>n</w:t>
      </w:r>
      <w:proofErr w:type="gramEnd"/>
      <w:r w:rsidRPr="00AC4170">
        <w:rPr>
          <w:i/>
          <w:iCs/>
        </w:rPr>
        <w:t>орошковые со</w:t>
      </w:r>
      <w:r w:rsidRPr="00AC4170">
        <w:rPr>
          <w:i/>
          <w:iCs/>
        </w:rPr>
        <w:softHyphen/>
        <w:t xml:space="preserve">ставы </w:t>
      </w:r>
      <w:r w:rsidRPr="00AC4170">
        <w:t>на основе карбонатов и бикарбонатов натрия и калия, а также порошковый графит, углекислый магний и др.</w:t>
      </w:r>
    </w:p>
    <w:p w:rsidR="00AC4170" w:rsidRPr="00AC4170" w:rsidRDefault="00AC4170" w:rsidP="00AC4170">
      <w:r w:rsidRPr="00AC4170">
        <w:rPr>
          <w:i/>
          <w:iCs/>
        </w:rPr>
        <w:t xml:space="preserve">Сухой, чистый и просеянный песок </w:t>
      </w:r>
      <w:r w:rsidRPr="00AC4170">
        <w:t>эффективен для тушения небольших очагов пожара.</w:t>
      </w:r>
    </w:p>
    <w:p w:rsidR="00AC4170" w:rsidRPr="00AC4170" w:rsidRDefault="00AC4170" w:rsidP="00AC4170">
      <w:r w:rsidRPr="00AC4170">
        <w:t>Покрывала (асбестовые полотна, брезент, кошма и др.) исполь</w:t>
      </w:r>
      <w:r w:rsidRPr="00AC4170">
        <w:softHyphen/>
        <w:t>зуются для тушения небольших очагов пожара и горящей одежды на человеке.</w:t>
      </w:r>
    </w:p>
    <w:p w:rsidR="00AC4170" w:rsidRPr="00AC4170" w:rsidRDefault="00AC4170" w:rsidP="00AC4170">
      <w:r w:rsidRPr="00AC4170">
        <w:rPr>
          <w:b/>
          <w:bCs/>
          <w:i/>
        </w:rPr>
        <w:t>Пожарные машины</w:t>
      </w:r>
      <w:r w:rsidRPr="00AC4170">
        <w:rPr>
          <w:b/>
          <w:bCs/>
        </w:rPr>
        <w:t xml:space="preserve"> </w:t>
      </w:r>
      <w:r w:rsidRPr="00AC4170">
        <w:t xml:space="preserve">— очень эффективные технические средства пожаротушения. Они предназначены для доставки к месту пожара различных огнегасительных веществ и составов, боевого расчёта и пожарно – технического  оборудования. </w:t>
      </w:r>
      <w:proofErr w:type="gramStart"/>
      <w:r w:rsidRPr="00AC4170">
        <w:t>К этим средствам относят: пожарные автоцистерны; автонасосные станции; автонасосы; насосно-рукавные автомобили; автомобили  воздушно-пенного, по</w:t>
      </w:r>
      <w:r w:rsidRPr="00AC4170">
        <w:softHyphen/>
        <w:t xml:space="preserve">рошкового, </w:t>
      </w:r>
      <w:r w:rsidRPr="00AC4170">
        <w:lastRenderedPageBreak/>
        <w:t xml:space="preserve">углекислотного, газоводяного и комбинированного тушения;  пожарные автолестницы; коленчатые и телескопические автоподъемники; </w:t>
      </w:r>
      <w:proofErr w:type="gramEnd"/>
      <w:r w:rsidRPr="00AC4170">
        <w:t>автомобили связи и освещения, газодымозащитные, дымоудаления, рукавные и т. п.</w:t>
      </w:r>
    </w:p>
    <w:p w:rsidR="00AC4170" w:rsidRPr="00AC4170" w:rsidRDefault="00AC4170" w:rsidP="00AC4170">
      <w:r w:rsidRPr="00AC4170">
        <w:t>Пожарные автомобили оборудуют на базе серий</w:t>
      </w:r>
      <w:r w:rsidRPr="00AC4170">
        <w:softHyphen/>
        <w:t>ных грузовых автомобилей преимущественно высокой проходи</w:t>
      </w:r>
      <w:r w:rsidRPr="00AC4170">
        <w:softHyphen/>
        <w:t>мости и окрашивают в красный цвет, нанося белые полосы. На</w:t>
      </w:r>
      <w:r w:rsidRPr="00AC4170">
        <w:softHyphen/>
        <w:t>пример, автоцистерна АЦ-40(131), смонтированная на шасси ав</w:t>
      </w:r>
      <w:r w:rsidRPr="00AC4170">
        <w:softHyphen/>
        <w:t xml:space="preserve">томобиля ЗиЛ-131, имеет пожарный насос, два пеногенератора ГПС-600, лафетный ствол, </w:t>
      </w:r>
      <w:smartTag w:uri="urn:schemas-microsoft-com:office:smarttags" w:element="metricconverter">
        <w:smartTagPr>
          <w:attr w:name="ProductID" w:val="400 м"/>
        </w:smartTagPr>
        <w:r w:rsidRPr="00AC4170">
          <w:t>400 м</w:t>
        </w:r>
      </w:smartTag>
      <w:r w:rsidRPr="00AC4170">
        <w:t xml:space="preserve"> напорных рукавов и способна перевозить до </w:t>
      </w:r>
      <w:smartTag w:uri="urn:schemas-microsoft-com:office:smarttags" w:element="metricconverter">
        <w:smartTagPr>
          <w:attr w:name="ProductID" w:val="2400 л"/>
        </w:smartTagPr>
        <w:r w:rsidRPr="00AC4170">
          <w:t>2400 л</w:t>
        </w:r>
      </w:smartTag>
      <w:r w:rsidRPr="00AC4170">
        <w:t xml:space="preserve"> воды и до </w:t>
      </w:r>
      <w:smartTag w:uri="urn:schemas-microsoft-com:office:smarttags" w:element="metricconverter">
        <w:smartTagPr>
          <w:attr w:name="ProductID" w:val="150 л"/>
        </w:smartTagPr>
        <w:r w:rsidRPr="00AC4170">
          <w:t>150 л</w:t>
        </w:r>
      </w:smartTag>
      <w:r w:rsidRPr="00AC4170">
        <w:t xml:space="preserve"> пенообразователя. Она спо</w:t>
      </w:r>
      <w:r w:rsidRPr="00AC4170">
        <w:softHyphen/>
        <w:t>собна обеспечить подачу в зону горения 40 л/с воды, а при использовании лафетного ствола — 200 л/с пены. Пожарный автомобиль АП-5 (53213) предназначен для тушения порошковы</w:t>
      </w:r>
      <w:r w:rsidRPr="00AC4170">
        <w:softHyphen/>
        <w:t>ми составами. Он выполнен на шасси автомобиля КамАЗ-53213 и может доставить к месту пожара до 5,8 т порошка. Выброс огнегасительного вещества обеспечивается за счет энергии сжа</w:t>
      </w:r>
      <w:r w:rsidRPr="00AC4170">
        <w:softHyphen/>
        <w:t>того до 15 МПа воздуха, находящегося в девяти 50-литровых баллонах. Пожарный автомобиль комбинированного тушения АКТ-2/2,5(133ГЯ) на шасси ЗиЛ-133ГЯ способен перевозить до 2500л воды, 180л пенообразователя и Зт порошка. Существуют и другие марки пожарных автомобилей (АЦ-2, АЦ-30, ПНС-131 и т.д.), различающиеся (по эффективности пожаротушения) гру</w:t>
      </w:r>
      <w:r w:rsidRPr="00AC4170">
        <w:softHyphen/>
        <w:t>зоподъемностью и подачей огнегасительного средства.</w:t>
      </w:r>
    </w:p>
    <w:p w:rsidR="00AC4170" w:rsidRPr="00AC4170" w:rsidRDefault="00AC4170" w:rsidP="00AC4170">
      <w:r w:rsidRPr="00AC4170">
        <w:t>Переносные и прицепные мотопомпы слу</w:t>
      </w:r>
      <w:r w:rsidRPr="00AC4170">
        <w:softHyphen/>
        <w:t>жат для подачи воды от ее источников к месту тушения пожара. Они состоят из двигателя внутреннего сгорания, центробежного насоса, вакуум-аппарата, предназначенного для заполнения водой всасывающего патрубка насоса, и приспособления для транспор</w:t>
      </w:r>
      <w:r w:rsidRPr="00AC4170">
        <w:softHyphen/>
        <w:t xml:space="preserve">тировки. </w:t>
      </w:r>
      <w:proofErr w:type="gramStart"/>
      <w:r w:rsidRPr="00AC4170">
        <w:t>Прицепные мотопомпы МП-1400 и МП-1600 смонтиро</w:t>
      </w:r>
      <w:r w:rsidRPr="00AC4170">
        <w:softHyphen/>
        <w:t>ваны на шасси специальной конструкции и доставляются к водо</w:t>
      </w:r>
      <w:r w:rsidRPr="00AC4170">
        <w:softHyphen/>
        <w:t>источнику автомобилями или тракторами.</w:t>
      </w:r>
      <w:proofErr w:type="gramEnd"/>
      <w:r w:rsidRPr="00AC4170">
        <w:t xml:space="preserve"> </w:t>
      </w:r>
      <w:proofErr w:type="gramStart"/>
      <w:r w:rsidRPr="00AC4170">
        <w:t>Переносные</w:t>
      </w:r>
      <w:proofErr w:type="gramEnd"/>
      <w:r w:rsidRPr="00AC4170">
        <w:t xml:space="preserve"> мотопом</w:t>
      </w:r>
      <w:r w:rsidRPr="00AC4170">
        <w:softHyphen/>
        <w:t>пы МП-600А и МП-800Б можно перемещать вручную, на грузо</w:t>
      </w:r>
      <w:r w:rsidRPr="00AC4170">
        <w:softHyphen/>
        <w:t xml:space="preserve">вых автомобилях, в прицепах и т.д. Цифра в маркировке мотопомп означает обеспечиваемую ими подачу воды в </w:t>
      </w:r>
      <w:proofErr w:type="gramStart"/>
      <w:r w:rsidRPr="00AC4170">
        <w:t>л</w:t>
      </w:r>
      <w:proofErr w:type="gramEnd"/>
      <w:r w:rsidRPr="00AC4170">
        <w:t>/мин. Мотопомпы создают давление 0,6....0,8 МПа.</w:t>
      </w:r>
    </w:p>
    <w:p w:rsidR="00AC4170" w:rsidRPr="00AC4170" w:rsidRDefault="00AC4170" w:rsidP="00AC4170">
      <w:r w:rsidRPr="00AC4170">
        <w:rPr>
          <w:b/>
          <w:bCs/>
        </w:rPr>
        <w:t xml:space="preserve">Первичные средства пожаротушения </w:t>
      </w:r>
      <w:r w:rsidRPr="00AC4170">
        <w:t>предназначены для туше</w:t>
      </w:r>
      <w:r w:rsidRPr="00AC4170">
        <w:softHyphen/>
        <w:t>ния небольших загораний, а также пожаров в начальной стадии их развития до прибытия пожарных формирований. К ним относят</w:t>
      </w:r>
      <w:r w:rsidRPr="00AC4170">
        <w:softHyphen/>
        <w:t xml:space="preserve">ся: ручные, передвижные и стационарные огнетушители; бочки с водой вместимостью не менее </w:t>
      </w:r>
      <w:smartTag w:uri="urn:schemas-microsoft-com:office:smarttags" w:element="metricconverter">
        <w:smartTagPr>
          <w:attr w:name="ProductID" w:val="200 л"/>
        </w:smartTagPr>
        <w:r w:rsidRPr="00AC4170">
          <w:t>200 л</w:t>
        </w:r>
      </w:smartTag>
      <w:r w:rsidRPr="00AC4170">
        <w:t xml:space="preserve">, укомплектованные ведрами емкостью </w:t>
      </w:r>
      <w:smartTag w:uri="urn:schemas-microsoft-com:office:smarttags" w:element="metricconverter">
        <w:smartTagPr>
          <w:attr w:name="ProductID" w:val="8 л"/>
        </w:smartTagPr>
        <w:r w:rsidRPr="00AC4170">
          <w:t>8 л</w:t>
        </w:r>
      </w:smartTag>
      <w:r w:rsidRPr="00AC4170">
        <w:t xml:space="preserve"> и более; ящики с песком объемом 0,5, 1 и </w:t>
      </w:r>
      <w:smartTag w:uri="urn:schemas-microsoft-com:office:smarttags" w:element="metricconverter">
        <w:smartTagPr>
          <w:attr w:name="ProductID" w:val="3 м3"/>
        </w:smartTagPr>
        <w:r w:rsidRPr="00AC4170">
          <w:t>3 м</w:t>
        </w:r>
        <w:r w:rsidRPr="00AC4170">
          <w:rPr>
            <w:vertAlign w:val="superscript"/>
          </w:rPr>
          <w:t>3</w:t>
        </w:r>
      </w:smartTag>
      <w:r w:rsidRPr="00AC4170">
        <w:t>, уком</w:t>
      </w:r>
      <w:r w:rsidRPr="00AC4170">
        <w:softHyphen/>
        <w:t>плектованные совковыми лопатами; пожарные щиты, укомплек</w:t>
      </w:r>
      <w:r w:rsidRPr="00AC4170">
        <w:softHyphen/>
        <w:t>тованные ручными огнетушителями, ломами, баграми, топорами, асбестовым полотном (войлоком, грубошерстной тканью) разме</w:t>
      </w:r>
      <w:r w:rsidRPr="00AC4170">
        <w:softHyphen/>
        <w:t xml:space="preserve">ром не менее 1 х </w:t>
      </w:r>
      <w:smartTag w:uri="urn:schemas-microsoft-com:office:smarttags" w:element="metricconverter">
        <w:smartTagPr>
          <w:attr w:name="ProductID" w:val="1 м"/>
        </w:smartTagPr>
        <w:r w:rsidRPr="00AC4170">
          <w:t>1 м</w:t>
        </w:r>
      </w:smartTag>
      <w:r w:rsidRPr="00AC4170">
        <w:t xml:space="preserve"> и т. д. Каждый стационарный или мобильный производственный объект должен быть оснашен </w:t>
      </w:r>
      <w:r w:rsidRPr="00AC4170">
        <w:lastRenderedPageBreak/>
        <w:t>необходимыми первичными средствами тушения пожара, количество которых ус</w:t>
      </w:r>
      <w:r w:rsidRPr="00AC4170">
        <w:softHyphen/>
        <w:t>тановлено Правилами пожарной безопасности.</w:t>
      </w:r>
    </w:p>
    <w:p w:rsidR="00AC4170" w:rsidRPr="00AC4170" w:rsidRDefault="00AC4170" w:rsidP="00AC4170">
      <w:r w:rsidRPr="00AC4170">
        <w:t>Огнетушителем называют устройство для тушения пожара за счет выпуска огнегасительного средства после приведения его в действие. Существуют огнетушители различных типов: химичес</w:t>
      </w:r>
      <w:r w:rsidRPr="00AC4170">
        <w:softHyphen/>
        <w:t>кие пенные, углекислотные, бромэтиловые, воздушно-пенные и порошковые.</w:t>
      </w:r>
    </w:p>
    <w:p w:rsidR="00AC4170" w:rsidRPr="00AC4170" w:rsidRDefault="00AC4170" w:rsidP="00AC4170">
      <w:r w:rsidRPr="00AC4170">
        <w:t xml:space="preserve">Химический пенный огнетушитель ОХП-10 (рисунок 7, </w:t>
      </w:r>
      <w:r w:rsidRPr="00AC4170">
        <w:rPr>
          <w:i/>
          <w:iCs/>
        </w:rPr>
        <w:t xml:space="preserve">а) </w:t>
      </w:r>
      <w:r w:rsidRPr="00AC4170">
        <w:t xml:space="preserve">состоит из стального корпуса </w:t>
      </w:r>
      <w:r w:rsidRPr="00AC4170">
        <w:rPr>
          <w:i/>
          <w:iCs/>
        </w:rPr>
        <w:t xml:space="preserve">1, </w:t>
      </w:r>
      <w:r w:rsidRPr="00AC4170">
        <w:t xml:space="preserve">содержащего </w:t>
      </w:r>
      <w:smartTag w:uri="urn:schemas-microsoft-com:office:smarttags" w:element="metricconverter">
        <w:smartTagPr>
          <w:attr w:name="ProductID" w:val="9 л"/>
        </w:smartTagPr>
        <w:r w:rsidRPr="00AC4170">
          <w:t>9 л</w:t>
        </w:r>
      </w:smartTag>
      <w:r w:rsidRPr="00AC4170">
        <w:t xml:space="preserve"> водно-щелочного раствора (бикарбонат натрия </w:t>
      </w:r>
      <w:proofErr w:type="gramStart"/>
      <w:r w:rsidRPr="00AC4170">
        <w:rPr>
          <w:lang w:val="en-US"/>
        </w:rPr>
        <w:t>N</w:t>
      </w:r>
      <w:proofErr w:type="gramEnd"/>
      <w:r w:rsidRPr="00AC4170">
        <w:t xml:space="preserve">аНСОз  + солодковый экстракт), и полиэтиленового стакана </w:t>
      </w:r>
      <w:r w:rsidRPr="00AC4170">
        <w:rPr>
          <w:i/>
          <w:iCs/>
        </w:rPr>
        <w:t xml:space="preserve">2 </w:t>
      </w:r>
      <w:r w:rsidRPr="00AC4170">
        <w:t>с кислот</w:t>
      </w:r>
      <w:r w:rsidRPr="00AC4170">
        <w:softHyphen/>
        <w:t xml:space="preserve">ной смесью (серная кислота </w:t>
      </w:r>
      <w:r w:rsidRPr="00AC4170">
        <w:rPr>
          <w:lang w:val="en-US"/>
        </w:rPr>
        <w:t>H</w:t>
      </w:r>
      <w:r w:rsidRPr="00AC4170">
        <w:rPr>
          <w:vertAlign w:val="subscript"/>
        </w:rPr>
        <w:t>2</w:t>
      </w:r>
      <w:r w:rsidRPr="00AC4170">
        <w:rPr>
          <w:lang w:val="en-US"/>
        </w:rPr>
        <w:t>SO</w:t>
      </w:r>
      <w:r w:rsidRPr="00AC4170">
        <w:rPr>
          <w:vertAlign w:val="subscript"/>
        </w:rPr>
        <w:t>4</w:t>
      </w:r>
      <w:r w:rsidRPr="00AC4170">
        <w:t xml:space="preserve"> + сульфид железа </w:t>
      </w:r>
      <w:r w:rsidRPr="00AC4170">
        <w:rPr>
          <w:lang w:val="en-US"/>
        </w:rPr>
        <w:t>FeSO</w:t>
      </w:r>
      <w:r w:rsidRPr="00AC4170">
        <w:t>4, по</w:t>
      </w:r>
      <w:r w:rsidRPr="00AC4170">
        <w:softHyphen/>
        <w:t>вышающий объем и прочность пены). Чтобы привести огнетуши</w:t>
      </w:r>
      <w:r w:rsidRPr="00AC4170">
        <w:softHyphen/>
        <w:t xml:space="preserve">тель в действие, его одной рукой берут за ручку </w:t>
      </w:r>
      <w:r w:rsidRPr="00AC4170">
        <w:rPr>
          <w:i/>
          <w:iCs/>
        </w:rPr>
        <w:t xml:space="preserve">4, </w:t>
      </w:r>
      <w:r w:rsidRPr="00AC4170">
        <w:t xml:space="preserve">а другой рукой поворачивают рукоятку 5 вверх на угол 180°, отчего открывается клапан </w:t>
      </w:r>
      <w:r w:rsidRPr="00AC4170">
        <w:rPr>
          <w:i/>
          <w:iCs/>
        </w:rPr>
        <w:t xml:space="preserve">3, </w:t>
      </w:r>
      <w:r w:rsidRPr="00AC4170">
        <w:t xml:space="preserve">обеспечивая соединение щелочной и кислотной частей через отверстия </w:t>
      </w:r>
      <w:r w:rsidRPr="00AC4170">
        <w:rPr>
          <w:i/>
          <w:iCs/>
        </w:rPr>
        <w:t xml:space="preserve">8. </w:t>
      </w:r>
      <w:r w:rsidRPr="00AC4170">
        <w:t>После этого огнетушитель переворачивают вверх дном и направляют выпускной патрубок 7 на пламя. Сода начинает взаимодействовать с кислотным соединением. Образую</w:t>
      </w:r>
      <w:r w:rsidRPr="00AC4170">
        <w:softHyphen/>
        <w:t>щийся в результате химической реакции углекислый газ вспенива</w:t>
      </w:r>
      <w:r w:rsidRPr="00AC4170">
        <w:softHyphen/>
        <w:t xml:space="preserve">ет содержимое огнетушителя и выбрасывает </w:t>
      </w:r>
      <w:smartTag w:uri="urn:schemas-microsoft-com:office:smarttags" w:element="metricconverter">
        <w:smartTagPr>
          <w:attr w:name="ProductID" w:val="55 л"/>
        </w:smartTagPr>
        <w:r w:rsidRPr="00AC4170">
          <w:t>55 л</w:t>
        </w:r>
      </w:smartTag>
      <w:r w:rsidRPr="00AC4170">
        <w:t xml:space="preserve"> пены на расстоя</w:t>
      </w:r>
      <w:r w:rsidRPr="00AC4170">
        <w:softHyphen/>
        <w:t xml:space="preserve">ние 6...8 м в течение 1 мин. Выделившаяся пена отделяет горящую поверхность от кислорода воздуха и охлаждает ее.                                                                </w:t>
      </w:r>
    </w:p>
    <w:p w:rsidR="00AC4170" w:rsidRPr="00AC4170" w:rsidRDefault="00AC4170" w:rsidP="00AC4170">
      <w:r w:rsidRPr="00AC4170">
        <w:drawing>
          <wp:anchor distT="0" distB="0" distL="0" distR="0" simplePos="0" relativeHeight="251659264" behindDoc="1" locked="0" layoutInCell="1" allowOverlap="1">
            <wp:simplePos x="0" y="0"/>
            <wp:positionH relativeFrom="margin">
              <wp:posOffset>3657600</wp:posOffset>
            </wp:positionH>
            <wp:positionV relativeFrom="paragraph">
              <wp:posOffset>0</wp:posOffset>
            </wp:positionV>
            <wp:extent cx="1435735" cy="2290445"/>
            <wp:effectExtent l="0" t="0" r="0" b="0"/>
            <wp:wrapThrough wrapText="bothSides">
              <wp:wrapPolygon edited="0">
                <wp:start x="0" y="0"/>
                <wp:lineTo x="0" y="21378"/>
                <wp:lineTo x="21208" y="21378"/>
                <wp:lineTo x="21208" y="0"/>
                <wp:lineTo x="0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735" cy="229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4170">
        <w:t xml:space="preserve">  </w:t>
      </w:r>
      <w:r w:rsidRPr="00AC4170">
        <w:drawing>
          <wp:inline distT="0" distB="0" distL="0" distR="0">
            <wp:extent cx="1085850" cy="23050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170" w:rsidRPr="00AC4170" w:rsidRDefault="00AC4170" w:rsidP="00AC4170"/>
    <w:p w:rsidR="00AC4170" w:rsidRPr="00AC4170" w:rsidRDefault="00AC4170" w:rsidP="00AC4170">
      <w:r w:rsidRPr="00AC4170">
        <w:t>:</w:t>
      </w:r>
    </w:p>
    <w:p w:rsidR="00AC4170" w:rsidRPr="00AC4170" w:rsidRDefault="00AC4170" w:rsidP="00AC4170">
      <w:r w:rsidRPr="00AC4170">
        <w:rPr>
          <w:i/>
        </w:rPr>
        <w:t xml:space="preserve">а -  </w:t>
      </w:r>
      <w:r w:rsidRPr="00AC4170">
        <w:t xml:space="preserve">ОХП-10; </w:t>
      </w:r>
      <w:r w:rsidRPr="00AC4170">
        <w:rPr>
          <w:i/>
          <w:iCs/>
        </w:rPr>
        <w:t xml:space="preserve">6— </w:t>
      </w:r>
      <w:r w:rsidRPr="00AC4170">
        <w:t xml:space="preserve">ОХВП-10; / — корпус; </w:t>
      </w:r>
      <w:r w:rsidRPr="00AC4170">
        <w:rPr>
          <w:i/>
          <w:iCs/>
        </w:rPr>
        <w:t xml:space="preserve">2 — </w:t>
      </w:r>
      <w:r w:rsidRPr="00AC4170">
        <w:t xml:space="preserve">стакан; </w:t>
      </w:r>
      <w:r w:rsidRPr="00AC4170">
        <w:rPr>
          <w:i/>
          <w:iCs/>
        </w:rPr>
        <w:t xml:space="preserve">3— </w:t>
      </w:r>
      <w:r w:rsidRPr="00AC4170">
        <w:t>клапан;  ручка; 5—пусковая рукоятка; 6—шток; 7—выпускной патру</w:t>
      </w:r>
      <w:r w:rsidRPr="00AC4170">
        <w:softHyphen/>
        <w:t xml:space="preserve">; </w:t>
      </w:r>
      <w:r w:rsidRPr="00AC4170">
        <w:rPr>
          <w:i/>
          <w:iCs/>
        </w:rPr>
        <w:t xml:space="preserve">8— </w:t>
      </w:r>
      <w:r w:rsidRPr="00AC4170">
        <w:t xml:space="preserve">отверстия стакана; </w:t>
      </w:r>
      <w:r w:rsidRPr="00AC4170">
        <w:rPr>
          <w:i/>
          <w:iCs/>
        </w:rPr>
        <w:t xml:space="preserve">9— </w:t>
      </w:r>
      <w:r w:rsidRPr="00AC4170">
        <w:t xml:space="preserve">распылитель; </w:t>
      </w:r>
      <w:r w:rsidRPr="00AC4170">
        <w:rPr>
          <w:i/>
          <w:iCs/>
        </w:rPr>
        <w:t xml:space="preserve">10— </w:t>
      </w:r>
      <w:r w:rsidRPr="00AC4170">
        <w:t xml:space="preserve">окна для эжектирования воздуха; </w:t>
      </w:r>
      <w:r w:rsidRPr="00AC4170">
        <w:rPr>
          <w:i/>
          <w:iCs/>
        </w:rPr>
        <w:t xml:space="preserve">11 — </w:t>
      </w:r>
      <w:r w:rsidRPr="00AC4170">
        <w:t xml:space="preserve">корпус пенной насадки; </w:t>
      </w:r>
      <w:r w:rsidRPr="00AC4170">
        <w:rPr>
          <w:i/>
          <w:iCs/>
        </w:rPr>
        <w:t xml:space="preserve">12— </w:t>
      </w:r>
      <w:r w:rsidRPr="00AC4170">
        <w:t>сетка</w:t>
      </w:r>
    </w:p>
    <w:p w:rsidR="00AC4170" w:rsidRPr="00AC4170" w:rsidRDefault="00AC4170" w:rsidP="00AC4170">
      <w:r w:rsidRPr="00AC4170">
        <w:t>Рисунок 7 – Схемы огнетушителей.</w:t>
      </w:r>
    </w:p>
    <w:p w:rsidR="00AC4170" w:rsidRPr="00AC4170" w:rsidRDefault="00AC4170" w:rsidP="00AC4170">
      <w:pPr>
        <w:rPr>
          <w:i/>
          <w:iCs/>
        </w:rPr>
      </w:pPr>
      <w:r w:rsidRPr="00AC4170">
        <w:t xml:space="preserve">Химический воздушно-пенный огнетушитель ОХВП-10 (рисунок 7, </w:t>
      </w:r>
      <w:r w:rsidRPr="00AC4170">
        <w:rPr>
          <w:i/>
          <w:iCs/>
        </w:rPr>
        <w:t xml:space="preserve">б) </w:t>
      </w:r>
      <w:r w:rsidRPr="00AC4170">
        <w:t>по устройству аналогичен ОХП-10, отличаясь лишь нали</w:t>
      </w:r>
      <w:r w:rsidRPr="00AC4170">
        <w:softHyphen/>
        <w:t xml:space="preserve">чием насадки </w:t>
      </w:r>
      <w:r w:rsidRPr="00AC4170">
        <w:rPr>
          <w:i/>
          <w:iCs/>
        </w:rPr>
        <w:t xml:space="preserve">11 </w:t>
      </w:r>
      <w:r w:rsidRPr="00AC4170">
        <w:t xml:space="preserve">с сеткой </w:t>
      </w:r>
      <w:r w:rsidRPr="00AC4170">
        <w:rPr>
          <w:i/>
          <w:iCs/>
        </w:rPr>
        <w:t xml:space="preserve">12 </w:t>
      </w:r>
      <w:r w:rsidRPr="00AC4170">
        <w:t>на впускном патрубке 7 для увеличе</w:t>
      </w:r>
      <w:r w:rsidRPr="00AC4170">
        <w:softHyphen/>
        <w:t xml:space="preserve">ния объема пены. При </w:t>
      </w:r>
      <w:r w:rsidRPr="00AC4170">
        <w:lastRenderedPageBreak/>
        <w:t xml:space="preserve">прохождении через насадку химическая пена перемешивается с воздухом, поступающим через окна </w:t>
      </w:r>
      <w:r w:rsidRPr="00AC4170">
        <w:rPr>
          <w:i/>
          <w:iCs/>
        </w:rPr>
        <w:t>10.</w:t>
      </w:r>
    </w:p>
    <w:p w:rsidR="00AC4170" w:rsidRPr="00AC4170" w:rsidRDefault="00AC4170" w:rsidP="00AC4170">
      <w:r w:rsidRPr="00AC4170">
        <w:t>Корпуса огнетушителей подвергают гидравлическим испыта</w:t>
      </w:r>
      <w:r w:rsidRPr="00AC4170">
        <w:softHyphen/>
        <w:t>ниям в течение 1 мин под давлением 2 МПа при приемке. Затем 25 % всех огнетушителей испытывают через 1 год, 50 % — через 2 года и остальные — через 3 года эксплуатации. Заряды огнету</w:t>
      </w:r>
      <w:r w:rsidRPr="00AC4170">
        <w:softHyphen/>
        <w:t>шителей сохраняют свои свойства 5...6 лет, поэтому после испыта</w:t>
      </w:r>
      <w:r w:rsidRPr="00AC4170">
        <w:softHyphen/>
        <w:t>ния корпусов заряды снова используют.</w:t>
      </w:r>
    </w:p>
    <w:p w:rsidR="00AC4170" w:rsidRPr="00AC4170" w:rsidRDefault="00AC4170" w:rsidP="00AC4170">
      <w:r w:rsidRPr="00AC4170">
        <w:t>Воздушно-пенные огнетушители бывают ручные (ОВП-5 и ОВП-10) и стационарные (ОВП-100 и ОВПУ- 250). Они предназначены для тушения загораний различных веществ и материалов (кроме щелочных металлов и веществ, горя</w:t>
      </w:r>
      <w:r w:rsidRPr="00AC4170">
        <w:softHyphen/>
        <w:t>щих без доступа воздуха).</w:t>
      </w:r>
    </w:p>
    <w:p w:rsidR="00AC4170" w:rsidRPr="00AC4170" w:rsidRDefault="00AC4170" w:rsidP="00AC4170">
      <w:r w:rsidRPr="00AC4170">
        <w:t xml:space="preserve">Огнетушитель ОВП-10 (рисунок 8) состоит из стального корпуса </w:t>
      </w:r>
      <w:r w:rsidRPr="00AC4170">
        <w:rPr>
          <w:i/>
          <w:iCs/>
        </w:rPr>
        <w:t xml:space="preserve">1, </w:t>
      </w:r>
      <w:r w:rsidRPr="00AC4170">
        <w:t xml:space="preserve">крышки </w:t>
      </w:r>
      <w:r w:rsidRPr="00AC4170">
        <w:rPr>
          <w:i/>
          <w:iCs/>
        </w:rPr>
        <w:t xml:space="preserve">4 </w:t>
      </w:r>
      <w:r w:rsidRPr="00AC4170">
        <w:t xml:space="preserve">с запорно-пусковым устройством, баллончика </w:t>
      </w:r>
      <w:r w:rsidRPr="00AC4170">
        <w:rPr>
          <w:i/>
          <w:iCs/>
        </w:rPr>
        <w:t xml:space="preserve">8 </w:t>
      </w:r>
      <w:r w:rsidRPr="00AC4170">
        <w:t xml:space="preserve">со сжатым углекислым газом и сифонной трубки </w:t>
      </w:r>
      <w:r w:rsidRPr="00AC4170">
        <w:rPr>
          <w:i/>
          <w:iCs/>
        </w:rPr>
        <w:t xml:space="preserve">9. </w:t>
      </w:r>
      <w:r w:rsidRPr="00AC4170">
        <w:t>В качестве рабо</w:t>
      </w:r>
      <w:r w:rsidRPr="00AC4170">
        <w:softHyphen/>
        <w:t xml:space="preserve">чего заряда используется 6%-ный раствор пенообразователя ПО-1. Пусковое устройство включает в себя пусковой рычаг </w:t>
      </w:r>
      <w:r w:rsidRPr="00AC4170">
        <w:rPr>
          <w:i/>
          <w:iCs/>
        </w:rPr>
        <w:t xml:space="preserve">6 </w:t>
      </w:r>
      <w:r w:rsidRPr="00AC4170">
        <w:t xml:space="preserve">и шток 7 </w:t>
      </w:r>
      <w:proofErr w:type="gramStart"/>
      <w:r w:rsidRPr="00AC4170">
        <w:t>с</w:t>
      </w:r>
      <w:proofErr w:type="gramEnd"/>
      <w:r w:rsidRPr="00AC4170">
        <w:t xml:space="preserve"> </w:t>
      </w:r>
    </w:p>
    <w:p w:rsidR="00AC4170" w:rsidRPr="00AC4170" w:rsidRDefault="00AC4170" w:rsidP="00AC4170">
      <w:r w:rsidRPr="00AC4170">
        <w:drawing>
          <wp:inline distT="0" distB="0" distL="0" distR="0">
            <wp:extent cx="1457325" cy="21621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170" w:rsidRPr="00AC4170" w:rsidRDefault="00AC4170" w:rsidP="00AC4170">
      <w:r w:rsidRPr="00AC4170">
        <w:t xml:space="preserve">иглой. При нажатии на пусковой рычаг игла штока 7 прокалывает мембрану баллончика </w:t>
      </w:r>
      <w:r w:rsidRPr="00AC4170">
        <w:rPr>
          <w:i/>
          <w:iCs/>
        </w:rPr>
        <w:t xml:space="preserve">8. </w:t>
      </w:r>
      <w:r w:rsidRPr="00AC4170">
        <w:t>Выходящая из баллончи</w:t>
      </w:r>
      <w:r w:rsidRPr="00AC4170">
        <w:softHyphen/>
        <w:t>ка углекислота создает в корпусе давле</w:t>
      </w:r>
      <w:r w:rsidRPr="00AC4170">
        <w:softHyphen/>
        <w:t>ние, под действием которого раствор пенообразователя выталкивается через насадку, где при перемешивании выхо</w:t>
      </w:r>
      <w:r w:rsidRPr="00AC4170">
        <w:softHyphen/>
        <w:t>дящей из корпуса жидкости с возду</w:t>
      </w:r>
      <w:r w:rsidRPr="00AC4170">
        <w:softHyphen/>
        <w:t>хом образуется воздушно-механическая пена.</w:t>
      </w:r>
    </w:p>
    <w:p w:rsidR="00AC4170" w:rsidRPr="00AC4170" w:rsidRDefault="00AC4170" w:rsidP="00AC4170">
      <w:r w:rsidRPr="00AC4170">
        <w:t>Огнетушитель ОВП-5 отличается лишь вместимостью; устройство и прин</w:t>
      </w:r>
      <w:r w:rsidRPr="00AC4170">
        <w:softHyphen/>
        <w:t>цип действия аналогичны ОВП-10.</w:t>
      </w:r>
    </w:p>
    <w:p w:rsidR="00AC4170" w:rsidRPr="00AC4170" w:rsidRDefault="00AC4170" w:rsidP="00AC4170">
      <w:r w:rsidRPr="00AC4170">
        <w:t>Рисунок  8 - Огнетушитель ОВП-10:</w:t>
      </w:r>
    </w:p>
    <w:p w:rsidR="00AC4170" w:rsidRPr="00AC4170" w:rsidRDefault="00AC4170" w:rsidP="00AC4170">
      <w:r w:rsidRPr="00AC4170">
        <w:t xml:space="preserve">/—корпус; </w:t>
      </w:r>
      <w:r w:rsidRPr="00AC4170">
        <w:rPr>
          <w:i/>
          <w:iCs/>
        </w:rPr>
        <w:t xml:space="preserve">2— </w:t>
      </w:r>
      <w:r w:rsidRPr="00AC4170">
        <w:t xml:space="preserve">пенная насадка; 3— трубка; </w:t>
      </w:r>
      <w:r w:rsidRPr="00AC4170">
        <w:rPr>
          <w:i/>
          <w:iCs/>
        </w:rPr>
        <w:t xml:space="preserve">4 — </w:t>
      </w:r>
      <w:r w:rsidRPr="00AC4170">
        <w:t>крышка; 5—руко</w:t>
      </w:r>
      <w:r w:rsidRPr="00AC4170">
        <w:softHyphen/>
        <w:t xml:space="preserve">ятка; </w:t>
      </w:r>
      <w:r w:rsidRPr="00AC4170">
        <w:rPr>
          <w:i/>
          <w:iCs/>
        </w:rPr>
        <w:t xml:space="preserve">6— </w:t>
      </w:r>
      <w:r w:rsidRPr="00AC4170">
        <w:t xml:space="preserve">пусковой рычаг; 7— шток;   </w:t>
      </w:r>
      <w:r w:rsidRPr="00AC4170">
        <w:rPr>
          <w:i/>
          <w:iCs/>
        </w:rPr>
        <w:t xml:space="preserve">8— </w:t>
      </w:r>
      <w:r w:rsidRPr="00AC4170">
        <w:t xml:space="preserve">баллончик с </w:t>
      </w:r>
      <w:proofErr w:type="gramStart"/>
      <w:r w:rsidRPr="00AC4170">
        <w:t>углекислым</w:t>
      </w:r>
      <w:proofErr w:type="gramEnd"/>
    </w:p>
    <w:p w:rsidR="00AC4170" w:rsidRPr="00AC4170" w:rsidRDefault="00AC4170" w:rsidP="00AC4170">
      <w:r w:rsidRPr="00AC4170">
        <w:t xml:space="preserve"> Углекислотные огнету</w:t>
      </w:r>
      <w:r w:rsidRPr="00AC4170">
        <w:softHyphen/>
        <w:t xml:space="preserve">шители чаще всего применяют для тушения пожаров в книгохранилищах иэлектроустановках, так как углекислота в отличие от химической пены не </w:t>
      </w:r>
      <w:r w:rsidRPr="00AC4170"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3360420</wp:posOffset>
            </wp:positionH>
            <wp:positionV relativeFrom="paragraph">
              <wp:posOffset>241300</wp:posOffset>
            </wp:positionV>
            <wp:extent cx="2720340" cy="1815465"/>
            <wp:effectExtent l="0" t="0" r="3810" b="0"/>
            <wp:wrapThrough wrapText="bothSides">
              <wp:wrapPolygon edited="0">
                <wp:start x="0" y="0"/>
                <wp:lineTo x="0" y="21305"/>
                <wp:lineTo x="21479" y="21305"/>
                <wp:lineTo x="21479" y="0"/>
                <wp:lineTo x="0" y="0"/>
              </wp:wrapPolygon>
            </wp:wrapThrough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1815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4170">
        <w:t>проводит электрический ток.</w:t>
      </w:r>
    </w:p>
    <w:p w:rsidR="00AC4170" w:rsidRPr="00AC4170" w:rsidRDefault="00AC4170" w:rsidP="00AC4170"/>
    <w:p w:rsidR="00AC4170" w:rsidRPr="00AC4170" w:rsidRDefault="00AC4170" w:rsidP="00AC4170">
      <w:pPr>
        <w:rPr>
          <w:i/>
        </w:rPr>
      </w:pPr>
      <w:r w:rsidRPr="00AC4170">
        <w:t xml:space="preserve">                                                                                    </w:t>
      </w:r>
      <w:r w:rsidRPr="00AC4170">
        <w:rPr>
          <w:i/>
        </w:rPr>
        <w:t xml:space="preserve">а                           б                                                                                                                 </w:t>
      </w:r>
    </w:p>
    <w:p w:rsidR="00AC4170" w:rsidRPr="00AC4170" w:rsidRDefault="00AC4170" w:rsidP="00AC4170">
      <w:r w:rsidRPr="00AC4170">
        <w:t xml:space="preserve">  </w:t>
      </w:r>
      <w:r w:rsidRPr="00AC4170">
        <w:rPr>
          <w:i/>
        </w:rPr>
        <w:t>1</w:t>
      </w:r>
      <w:r w:rsidRPr="00AC4170">
        <w:t xml:space="preserve"> – баллон; </w:t>
      </w:r>
      <w:r w:rsidRPr="00AC4170">
        <w:rPr>
          <w:i/>
        </w:rPr>
        <w:t>2</w:t>
      </w:r>
      <w:r w:rsidRPr="00AC4170">
        <w:t xml:space="preserve"> – ручка; </w:t>
      </w:r>
      <w:r w:rsidRPr="00AC4170">
        <w:rPr>
          <w:i/>
        </w:rPr>
        <w:t>3</w:t>
      </w:r>
      <w:r w:rsidRPr="00AC4170">
        <w:t xml:space="preserve"> – мембрана предохранителя; </w:t>
      </w:r>
      <w:r w:rsidRPr="00AC4170">
        <w:rPr>
          <w:i/>
        </w:rPr>
        <w:t>4</w:t>
      </w:r>
      <w:r w:rsidRPr="00AC4170">
        <w:t xml:space="preserve"> – вентиль; </w:t>
      </w:r>
      <w:r w:rsidRPr="00AC4170">
        <w:rPr>
          <w:i/>
        </w:rPr>
        <w:t>5</w:t>
      </w:r>
      <w:r w:rsidRPr="00AC4170">
        <w:t xml:space="preserve"> – раструб; </w:t>
      </w:r>
      <w:r w:rsidRPr="00AC4170">
        <w:rPr>
          <w:i/>
        </w:rPr>
        <w:t>6</w:t>
      </w:r>
      <w:r w:rsidRPr="00AC4170">
        <w:t xml:space="preserve"> –сифонная трубка; </w:t>
      </w:r>
      <w:r w:rsidRPr="00AC4170">
        <w:rPr>
          <w:i/>
        </w:rPr>
        <w:t>7</w:t>
      </w:r>
      <w:r w:rsidRPr="00AC4170">
        <w:t xml:space="preserve"> –запорный клапан; </w:t>
      </w:r>
      <w:r w:rsidRPr="00AC4170">
        <w:rPr>
          <w:i/>
        </w:rPr>
        <w:t>8</w:t>
      </w:r>
      <w:r w:rsidRPr="00AC4170">
        <w:t xml:space="preserve"> – шток; </w:t>
      </w:r>
      <w:r w:rsidRPr="00AC4170">
        <w:rPr>
          <w:i/>
        </w:rPr>
        <w:t>9</w:t>
      </w:r>
      <w:r w:rsidRPr="00AC4170">
        <w:t xml:space="preserve"> – пусковой рычаг; </w:t>
      </w:r>
      <w:r w:rsidRPr="00AC4170">
        <w:rPr>
          <w:i/>
        </w:rPr>
        <w:t>10</w:t>
      </w:r>
      <w:r w:rsidRPr="00AC4170">
        <w:t xml:space="preserve"> – предохранительная чека.</w:t>
      </w:r>
    </w:p>
    <w:p w:rsidR="00AC4170" w:rsidRPr="00AC4170" w:rsidRDefault="00AC4170" w:rsidP="00AC4170">
      <w:r w:rsidRPr="00AC4170">
        <w:t>Рисунок 9 – Схемы углекислотных огнетушителей.</w:t>
      </w:r>
    </w:p>
    <w:p w:rsidR="00AC4170" w:rsidRPr="00AC4170" w:rsidRDefault="00AC4170" w:rsidP="00AC4170">
      <w:r w:rsidRPr="00AC4170">
        <w:t xml:space="preserve">     Углекислотный огнетушитель ОУ – 2 (Рисунок 9) выпускают в двух модификациях, различающихся запорно – пусковыми устройствами. Огнетушитель, показанный на рисунке 9 </w:t>
      </w:r>
      <w:r w:rsidRPr="00AC4170">
        <w:rPr>
          <w:i/>
        </w:rPr>
        <w:t xml:space="preserve">а, </w:t>
      </w:r>
      <w:r w:rsidRPr="00AC4170">
        <w:t xml:space="preserve">состоит из стального баллона </w:t>
      </w:r>
      <w:r w:rsidRPr="00AC4170">
        <w:rPr>
          <w:i/>
        </w:rPr>
        <w:t xml:space="preserve">1 </w:t>
      </w:r>
      <w:r w:rsidRPr="00AC4170">
        <w:t xml:space="preserve">вместимостью 2 литра, вентиля  </w:t>
      </w:r>
      <w:r w:rsidRPr="00AC4170">
        <w:rPr>
          <w:i/>
        </w:rPr>
        <w:t>4</w:t>
      </w:r>
      <w:r w:rsidRPr="00AC4170">
        <w:t xml:space="preserve"> и раструба </w:t>
      </w:r>
      <w:r w:rsidRPr="00AC4170">
        <w:rPr>
          <w:i/>
        </w:rPr>
        <w:t>5.</w:t>
      </w:r>
      <w:r w:rsidRPr="00AC4170">
        <w:t xml:space="preserve"> В баллоне под давлением около 6 МПа находится </w:t>
      </w:r>
      <w:smartTag w:uri="urn:schemas-microsoft-com:office:smarttags" w:element="metricconverter">
        <w:smartTagPr>
          <w:attr w:name="ProductID" w:val="1,5 кг"/>
        </w:smartTagPr>
        <w:r w:rsidRPr="00AC4170">
          <w:t>1,5 кг</w:t>
        </w:r>
      </w:smartTag>
      <w:r w:rsidRPr="00AC4170">
        <w:t xml:space="preserve"> жидкой углекислоты. Мембрана </w:t>
      </w:r>
      <w:r w:rsidRPr="00AC4170">
        <w:rPr>
          <w:i/>
          <w:iCs/>
        </w:rPr>
        <w:t xml:space="preserve">3 </w:t>
      </w:r>
      <w:r w:rsidRPr="00AC4170">
        <w:t>предохранителя рассчитана на разрыв при повышении давления в баллоне до 22 МПа.</w:t>
      </w:r>
    </w:p>
    <w:p w:rsidR="00AC4170" w:rsidRPr="00AC4170" w:rsidRDefault="00AC4170" w:rsidP="00AC4170">
      <w:r w:rsidRPr="00AC4170">
        <w:t>Чтобы привести огнетушитель в действие, нужно взять его од</w:t>
      </w:r>
      <w:r w:rsidRPr="00AC4170">
        <w:softHyphen/>
        <w:t xml:space="preserve">ной рукой за ручку </w:t>
      </w:r>
      <w:r w:rsidRPr="00AC4170">
        <w:rPr>
          <w:i/>
          <w:iCs/>
        </w:rPr>
        <w:t xml:space="preserve">2, </w:t>
      </w:r>
      <w:r w:rsidRPr="00AC4170">
        <w:t xml:space="preserve">а другой направить раструб 5 на горящий предмет и затем открыть вентиль </w:t>
      </w:r>
      <w:r w:rsidRPr="00AC4170">
        <w:rPr>
          <w:i/>
          <w:iCs/>
        </w:rPr>
        <w:t xml:space="preserve">4. </w:t>
      </w:r>
      <w:r w:rsidRPr="00AC4170">
        <w:t xml:space="preserve">Жидкая углекислота, выходя через раструб </w:t>
      </w:r>
      <w:r w:rsidRPr="00AC4170">
        <w:rPr>
          <w:i/>
          <w:iCs/>
        </w:rPr>
        <w:t xml:space="preserve">5, </w:t>
      </w:r>
      <w:r w:rsidRPr="00AC4170">
        <w:t>расширяется и при этом охлаждается до образова</w:t>
      </w:r>
      <w:r w:rsidRPr="00AC4170">
        <w:softHyphen/>
        <w:t xml:space="preserve">ния белых снегообразных хлопьев. Струя газа и снега длиной </w:t>
      </w:r>
      <w:smartTag w:uri="urn:schemas-microsoft-com:office:smarttags" w:element="metricconverter">
        <w:smartTagPr>
          <w:attr w:name="ProductID" w:val="1,5 м"/>
        </w:smartTagPr>
        <w:r w:rsidRPr="00AC4170">
          <w:t>1,5 м</w:t>
        </w:r>
      </w:smartTag>
      <w:r w:rsidRPr="00AC4170">
        <w:t xml:space="preserve"> уменьшает концентрацию кислорода и горючих паров в зоне горе</w:t>
      </w:r>
      <w:r w:rsidRPr="00AC4170">
        <w:softHyphen/>
        <w:t>ния и охлаждает поверхность горящего вещества. Огнетушитель действует не менее 30 с. Нельзя держать баллон в горизонтальном положении или переворачивать его, так как при этом эффектив</w:t>
      </w:r>
      <w:r w:rsidRPr="00AC4170">
        <w:softHyphen/>
        <w:t>ность действия огнетушителя снижается.</w:t>
      </w:r>
    </w:p>
    <w:p w:rsidR="00AC4170" w:rsidRPr="00AC4170" w:rsidRDefault="00AC4170" w:rsidP="00AC4170">
      <w:r w:rsidRPr="00AC4170">
        <w:t>Для приведения в действие углекислотного огнетушителя, по</w:t>
      </w:r>
      <w:r w:rsidRPr="00AC4170">
        <w:softHyphen/>
        <w:t xml:space="preserve">казанного на рисунке 9 </w:t>
      </w:r>
      <w:r w:rsidRPr="00AC4170">
        <w:rPr>
          <w:i/>
          <w:iCs/>
        </w:rPr>
        <w:t xml:space="preserve">6, </w:t>
      </w:r>
      <w:r w:rsidRPr="00AC4170">
        <w:t>необходимо выдернуть предохрани</w:t>
      </w:r>
      <w:r w:rsidRPr="00AC4170">
        <w:softHyphen/>
        <w:t xml:space="preserve">тельную чеку </w:t>
      </w:r>
      <w:r w:rsidRPr="00AC4170">
        <w:rPr>
          <w:i/>
          <w:iCs/>
        </w:rPr>
        <w:t xml:space="preserve">10 </w:t>
      </w:r>
      <w:r w:rsidRPr="00AC4170">
        <w:t xml:space="preserve">и нажать на пусковой рычаг </w:t>
      </w:r>
      <w:r w:rsidRPr="00AC4170">
        <w:rPr>
          <w:i/>
          <w:iCs/>
        </w:rPr>
        <w:t xml:space="preserve">9, </w:t>
      </w:r>
      <w:r w:rsidRPr="00AC4170">
        <w:t xml:space="preserve">который открывает запорный клапан 7. После этого диоксид углерода проходит через сифонную трубку </w:t>
      </w:r>
      <w:r w:rsidRPr="00AC4170">
        <w:rPr>
          <w:i/>
          <w:iCs/>
        </w:rPr>
        <w:t xml:space="preserve">6, </w:t>
      </w:r>
      <w:r w:rsidRPr="00AC4170">
        <w:t xml:space="preserve">раструб </w:t>
      </w:r>
      <w:r w:rsidRPr="00AC4170">
        <w:rPr>
          <w:i/>
          <w:iCs/>
        </w:rPr>
        <w:t xml:space="preserve">5 </w:t>
      </w:r>
      <w:r w:rsidRPr="00AC4170">
        <w:t>и выбрасывается наружу.</w:t>
      </w:r>
    </w:p>
    <w:p w:rsidR="00AC4170" w:rsidRPr="00AC4170" w:rsidRDefault="00AC4170" w:rsidP="00AC4170">
      <w:r w:rsidRPr="00AC4170">
        <w:t xml:space="preserve">Огнетушители ОУ-5 и ОУ-8 отличаются от ОУ-2 вместимостью баллона (соответственно 5 и </w:t>
      </w:r>
      <w:smartTag w:uri="urn:schemas-microsoft-com:office:smarttags" w:element="metricconverter">
        <w:smartTagPr>
          <w:attr w:name="ProductID" w:val="8 л"/>
        </w:smartTagPr>
        <w:r w:rsidRPr="00AC4170">
          <w:t>8 л</w:t>
        </w:r>
      </w:smartTag>
      <w:r w:rsidRPr="00AC4170">
        <w:t xml:space="preserve">) и длиной струи (2,5 и </w:t>
      </w:r>
      <w:smartTag w:uri="urn:schemas-microsoft-com:office:smarttags" w:element="metricconverter">
        <w:smartTagPr>
          <w:attr w:name="ProductID" w:val="3,5 м"/>
        </w:smartTagPr>
        <w:r w:rsidRPr="00AC4170">
          <w:t>3,5 м</w:t>
        </w:r>
      </w:smartTag>
      <w:r w:rsidRPr="00AC4170">
        <w:t>).</w:t>
      </w:r>
    </w:p>
    <w:p w:rsidR="00AC4170" w:rsidRPr="00AC4170" w:rsidRDefault="00AC4170" w:rsidP="00AC4170">
      <w:r w:rsidRPr="00AC4170">
        <w:t>В процессе эксплуатации огнетушители периодически взвеши</w:t>
      </w:r>
      <w:r w:rsidRPr="00AC4170">
        <w:softHyphen/>
        <w:t xml:space="preserve">вают, чтобы убедиться, что они не саморазрядились. Если масса меньше </w:t>
      </w:r>
      <w:smartTag w:uri="urn:schemas-microsoft-com:office:smarttags" w:element="metricconverter">
        <w:smartTagPr>
          <w:attr w:name="ProductID" w:val="6,25 кг"/>
        </w:smartTagPr>
        <w:r w:rsidRPr="00AC4170">
          <w:t>6,25 кг</w:t>
        </w:r>
      </w:smartTag>
      <w:r w:rsidRPr="00AC4170">
        <w:t xml:space="preserve"> у ОУ-2, </w:t>
      </w:r>
      <w:smartTag w:uri="urn:schemas-microsoft-com:office:smarttags" w:element="metricconverter">
        <w:smartTagPr>
          <w:attr w:name="ProductID" w:val="13,25 кг"/>
        </w:smartTagPr>
        <w:r w:rsidRPr="00AC4170">
          <w:t>13,25 кг</w:t>
        </w:r>
      </w:smartTag>
      <w:r w:rsidRPr="00AC4170">
        <w:t xml:space="preserve"> у ОУ-5 и </w:t>
      </w:r>
      <w:smartTag w:uri="urn:schemas-microsoft-com:office:smarttags" w:element="metricconverter">
        <w:smartTagPr>
          <w:attr w:name="ProductID" w:val="19,7 кг"/>
        </w:smartTagPr>
        <w:r w:rsidRPr="00AC4170">
          <w:t>19,7 кг</w:t>
        </w:r>
      </w:smartTag>
      <w:r w:rsidRPr="00AC4170">
        <w:t xml:space="preserve"> у ОУ-8, то огнету</w:t>
      </w:r>
      <w:r w:rsidRPr="00AC4170">
        <w:softHyphen/>
        <w:t>шитель надо перезарядить.</w:t>
      </w:r>
    </w:p>
    <w:p w:rsidR="00AC4170" w:rsidRPr="00AC4170" w:rsidRDefault="00AC4170" w:rsidP="00AC4170">
      <w:r w:rsidRPr="00AC4170">
        <w:t xml:space="preserve">Углекислотнобромэтиловые </w:t>
      </w:r>
      <w:proofErr w:type="gramStart"/>
      <w:r w:rsidRPr="00AC4170">
        <w:t>огнетушител и</w:t>
      </w:r>
      <w:proofErr w:type="gramEnd"/>
      <w:r w:rsidRPr="00AC4170">
        <w:t xml:space="preserve"> ОУБ-3 (рисунок 10) и ОУБ-7 (цифра в маркировке означает вместимость баллона в литрах) содержат заряд, состоящий из 97 % бромистого этила и 3 % сжиженного диоксида углерода. Для выбра</w:t>
      </w:r>
      <w:r w:rsidRPr="00AC4170">
        <w:softHyphen/>
        <w:t xml:space="preserve">сывания заряда из баллона в него нагнетают воздух под давлением 0,843 МПа при. 20 °С. Время действия огнетушителей составляет 35 </w:t>
      </w:r>
      <w:proofErr w:type="gramStart"/>
      <w:r w:rsidRPr="00AC4170">
        <w:t>с</w:t>
      </w:r>
      <w:proofErr w:type="gramEnd"/>
      <w:r w:rsidRPr="00AC4170">
        <w:t xml:space="preserve">, </w:t>
      </w:r>
      <w:proofErr w:type="gramStart"/>
      <w:r w:rsidRPr="00AC4170">
        <w:t>длина</w:t>
      </w:r>
      <w:proofErr w:type="gramEnd"/>
      <w:r w:rsidRPr="00AC4170">
        <w:t xml:space="preserve"> струи — 3...4,5 м. Огнетушители типа ОУБ эффективнее углекислотных, но пока мало распространены ввиду способности</w:t>
      </w:r>
    </w:p>
    <w:p w:rsidR="00AC4170" w:rsidRPr="00AC4170" w:rsidRDefault="00AC4170" w:rsidP="00AC4170">
      <w:r w:rsidRPr="00AC4170">
        <w:lastRenderedPageBreak/>
        <w:drawing>
          <wp:inline distT="0" distB="0" distL="0" distR="0">
            <wp:extent cx="1533525" cy="2009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170" w:rsidRPr="00AC4170" w:rsidRDefault="00AC4170" w:rsidP="00AC4170">
      <w:r w:rsidRPr="00AC4170">
        <w:t>бромистого этила образовывать с воз</w:t>
      </w:r>
      <w:r w:rsidRPr="00AC4170">
        <w:softHyphen/>
        <w:t>духом смеси взрывоопасных концен</w:t>
      </w:r>
      <w:r w:rsidRPr="00AC4170">
        <w:softHyphen/>
        <w:t>траций, но главным образом из-за ток</w:t>
      </w:r>
      <w:r w:rsidRPr="00AC4170">
        <w:softHyphen/>
        <w:t>сичности содержимого. Поэтому при пользовании такими огнетушителями в закрытых объемах следует приме</w:t>
      </w:r>
      <w:r w:rsidRPr="00AC4170">
        <w:softHyphen/>
        <w:t>нять изолирующие противогазы.</w:t>
      </w:r>
    </w:p>
    <w:p w:rsidR="00AC4170" w:rsidRPr="00AC4170" w:rsidRDefault="00AC4170" w:rsidP="00AC4170">
      <w:r w:rsidRPr="00AC4170">
        <w:t>Бромэтил-хладоновым огнетушителям в меньшей сте</w:t>
      </w:r>
      <w:r w:rsidRPr="00AC4170">
        <w:softHyphen/>
        <w:t xml:space="preserve">пени присущи недостатки углекислотно-бромэтиловых огнетушителей, в </w:t>
      </w:r>
      <w:proofErr w:type="gramStart"/>
      <w:r w:rsidRPr="00AC4170">
        <w:t>связи</w:t>
      </w:r>
      <w:proofErr w:type="gramEnd"/>
      <w:r w:rsidRPr="00AC4170">
        <w:t xml:space="preserve"> с чем они постепенно вытесняют последние.</w:t>
      </w:r>
    </w:p>
    <w:p w:rsidR="00AC4170" w:rsidRPr="00AC4170" w:rsidRDefault="00AC4170" w:rsidP="00AC4170">
      <w:r w:rsidRPr="00AC4170">
        <w:t xml:space="preserve">/ — корпус; 2 — сифонная трубка; </w:t>
      </w:r>
      <w:r w:rsidRPr="00AC4170">
        <w:rPr>
          <w:i/>
          <w:iCs/>
        </w:rPr>
        <w:t xml:space="preserve">3 — </w:t>
      </w:r>
      <w:r w:rsidRPr="00AC4170">
        <w:t xml:space="preserve">клапан; </w:t>
      </w:r>
      <w:r w:rsidRPr="00AC4170">
        <w:rPr>
          <w:i/>
          <w:iCs/>
        </w:rPr>
        <w:t>4-</w:t>
      </w:r>
      <w:r w:rsidRPr="00AC4170">
        <w:t xml:space="preserve">распылитель; </w:t>
      </w:r>
      <w:r w:rsidRPr="00AC4170">
        <w:rPr>
          <w:i/>
          <w:iCs/>
        </w:rPr>
        <w:t xml:space="preserve">5— </w:t>
      </w:r>
      <w:r w:rsidRPr="00AC4170">
        <w:t xml:space="preserve">шток; </w:t>
      </w:r>
      <w:r w:rsidRPr="00AC4170">
        <w:rPr>
          <w:i/>
          <w:iCs/>
        </w:rPr>
        <w:t xml:space="preserve">6— </w:t>
      </w:r>
      <w:r w:rsidRPr="00AC4170">
        <w:t xml:space="preserve">пусковая рукоятка </w:t>
      </w:r>
    </w:p>
    <w:p w:rsidR="00AC4170" w:rsidRPr="00AC4170" w:rsidRDefault="00AC4170" w:rsidP="00AC4170"/>
    <w:p w:rsidR="00AC4170" w:rsidRPr="00AC4170" w:rsidRDefault="00AC4170" w:rsidP="00AC4170">
      <w:r w:rsidRPr="00AC4170">
        <w:t>Рисунок 10 – Схема огнетушителя ОУБ – 3.</w:t>
      </w:r>
    </w:p>
    <w:p w:rsidR="00AC4170" w:rsidRPr="00AC4170" w:rsidRDefault="00AC4170" w:rsidP="00AC4170"/>
    <w:p w:rsidR="00AC4170" w:rsidRPr="00AC4170" w:rsidRDefault="00AC4170" w:rsidP="00AC4170">
      <w:r w:rsidRPr="00AC4170">
        <w:drawing>
          <wp:anchor distT="0" distB="0" distL="0" distR="0" simplePos="0" relativeHeight="251661312" behindDoc="1" locked="0" layoutInCell="1" allowOverlap="1">
            <wp:simplePos x="0" y="0"/>
            <wp:positionH relativeFrom="margin">
              <wp:posOffset>-228600</wp:posOffset>
            </wp:positionH>
            <wp:positionV relativeFrom="paragraph">
              <wp:posOffset>116840</wp:posOffset>
            </wp:positionV>
            <wp:extent cx="1833245" cy="2089785"/>
            <wp:effectExtent l="0" t="0" r="0" b="5715"/>
            <wp:wrapThrough wrapText="bothSides">
              <wp:wrapPolygon edited="0">
                <wp:start x="0" y="0"/>
                <wp:lineTo x="0" y="21462"/>
                <wp:lineTo x="21323" y="21462"/>
                <wp:lineTo x="21323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2089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4170">
        <w:t>Рис. 8. Схема порошкового огнетушителя ОП - 5</w:t>
      </w:r>
    </w:p>
    <w:p w:rsidR="00AC4170" w:rsidRPr="00AC4170" w:rsidRDefault="00AC4170" w:rsidP="00AC4170">
      <w:r w:rsidRPr="00AC4170"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1353185</wp:posOffset>
                </wp:positionH>
                <wp:positionV relativeFrom="paragraph">
                  <wp:posOffset>-836930</wp:posOffset>
                </wp:positionV>
                <wp:extent cx="247015" cy="0"/>
                <wp:effectExtent l="10795" t="6350" r="8890" b="1270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7015" cy="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55pt,-65.9pt" to="126pt,-6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" o:allowincell="f" strokeweight=".35pt"/>
            </w:pict>
          </mc:Fallback>
        </mc:AlternateContent>
      </w:r>
      <w:r w:rsidRPr="00AC4170">
        <w:t xml:space="preserve">  </w:t>
      </w:r>
      <w:r w:rsidRPr="00AC4170">
        <w:rPr>
          <w:i/>
        </w:rPr>
        <w:t>1</w:t>
      </w:r>
      <w:r w:rsidRPr="00AC4170">
        <w:t xml:space="preserve"> — корпус; </w:t>
      </w:r>
      <w:r w:rsidRPr="00AC4170">
        <w:rPr>
          <w:i/>
          <w:iCs/>
        </w:rPr>
        <w:t xml:space="preserve">2 — </w:t>
      </w:r>
      <w:r w:rsidRPr="00AC4170">
        <w:t xml:space="preserve">трубка для подачи рабочего газа; </w:t>
      </w:r>
      <w:r w:rsidRPr="00AC4170">
        <w:rPr>
          <w:i/>
          <w:iCs/>
        </w:rPr>
        <w:t xml:space="preserve">3— </w:t>
      </w:r>
      <w:r w:rsidRPr="00AC4170">
        <w:t>баллон</w:t>
      </w:r>
      <w:r w:rsidRPr="00AC4170">
        <w:softHyphen/>
        <w:t xml:space="preserve">чик с газом; </w:t>
      </w:r>
      <w:r w:rsidRPr="00AC4170">
        <w:rPr>
          <w:i/>
          <w:iCs/>
        </w:rPr>
        <w:t xml:space="preserve">4— </w:t>
      </w:r>
      <w:r w:rsidRPr="00AC4170">
        <w:t xml:space="preserve">ручка; 5—запорная чека; 6—пусковой рычаг; 7—крышка головки; </w:t>
      </w:r>
      <w:r w:rsidRPr="00AC4170">
        <w:rPr>
          <w:i/>
          <w:iCs/>
        </w:rPr>
        <w:t xml:space="preserve">8— </w:t>
      </w:r>
      <w:r w:rsidRPr="00AC4170">
        <w:t xml:space="preserve">игла; </w:t>
      </w:r>
      <w:r w:rsidRPr="00AC4170">
        <w:rPr>
          <w:i/>
          <w:iCs/>
        </w:rPr>
        <w:t xml:space="preserve">9— </w:t>
      </w:r>
      <w:r w:rsidRPr="00AC4170">
        <w:t xml:space="preserve">шланг; </w:t>
      </w:r>
      <w:r w:rsidRPr="00AC4170">
        <w:rPr>
          <w:i/>
          <w:iCs/>
        </w:rPr>
        <w:t xml:space="preserve">10— </w:t>
      </w:r>
      <w:r w:rsidRPr="00AC4170">
        <w:t>пистолет; //</w:t>
      </w:r>
      <w:proofErr w:type="gramStart"/>
      <w:r w:rsidRPr="00AC4170">
        <w:t>—р</w:t>
      </w:r>
      <w:proofErr w:type="gramEnd"/>
      <w:r w:rsidRPr="00AC4170">
        <w:t xml:space="preserve">учка пистолета; </w:t>
      </w:r>
      <w:r w:rsidRPr="00AC4170">
        <w:rPr>
          <w:i/>
          <w:iCs/>
        </w:rPr>
        <w:t xml:space="preserve">12— </w:t>
      </w:r>
      <w:r w:rsidRPr="00AC4170">
        <w:t xml:space="preserve">распыляющая насадка.  </w:t>
      </w:r>
    </w:p>
    <w:p w:rsidR="00AC4170" w:rsidRPr="00AC4170" w:rsidRDefault="00AC4170" w:rsidP="00AC4170">
      <w:r w:rsidRPr="00AC4170">
        <w:t>Рисунок 11 – Схема порошкового огнетушителя ОП – 5.</w:t>
      </w:r>
    </w:p>
    <w:p w:rsidR="00AC4170" w:rsidRPr="00AC4170" w:rsidRDefault="00AC4170" w:rsidP="00AC4170"/>
    <w:p w:rsidR="00AC4170" w:rsidRPr="00AC4170" w:rsidRDefault="00AC4170" w:rsidP="00AC4170">
      <w:r w:rsidRPr="00AC4170">
        <w:t>Порошковые огнетушители состоят из пласт</w:t>
      </w:r>
      <w:r w:rsidRPr="00AC4170">
        <w:softHyphen/>
        <w:t>массового или металлического корпуса, заполняемого специаль</w:t>
      </w:r>
      <w:r w:rsidRPr="00AC4170">
        <w:softHyphen/>
        <w:t>ным порошком. Основу порошков составляют соли, к которым добавляют вещества, препятствующие образованию комков и спо</w:t>
      </w:r>
      <w:r w:rsidRPr="00AC4170">
        <w:softHyphen/>
        <w:t>собствующие плавлению, а также красители, например, охру. По</w:t>
      </w:r>
      <w:r w:rsidRPr="00AC4170">
        <w:softHyphen/>
        <w:t>падая на горящую поверхность, порошок создает слой, изолирую</w:t>
      </w:r>
      <w:r w:rsidRPr="00AC4170">
        <w:softHyphen/>
        <w:t>щий ее от кислорода.</w:t>
      </w:r>
    </w:p>
    <w:p w:rsidR="00AC4170" w:rsidRPr="00AC4170" w:rsidRDefault="00AC4170" w:rsidP="00AC4170">
      <w:r w:rsidRPr="00AC4170">
        <w:t>Для приведения в действие огнетушителя ОП-5 (рисунок 11</w:t>
      </w:r>
      <w:r w:rsidRPr="00AC4170">
        <w:rPr>
          <w:iCs/>
        </w:rPr>
        <w:t>)</w:t>
      </w:r>
      <w:r w:rsidRPr="00AC4170">
        <w:rPr>
          <w:i/>
          <w:iCs/>
        </w:rPr>
        <w:t xml:space="preserve"> </w:t>
      </w:r>
      <w:r w:rsidRPr="00AC4170">
        <w:t xml:space="preserve">необходимо сорвать пломбу, выдернуть чеку 5 и нажать на рычаг </w:t>
      </w:r>
      <w:r w:rsidRPr="00AC4170">
        <w:rPr>
          <w:i/>
          <w:iCs/>
        </w:rPr>
        <w:t xml:space="preserve">6. </w:t>
      </w:r>
      <w:r w:rsidRPr="00AC4170">
        <w:t xml:space="preserve">При этом шток с иглой </w:t>
      </w:r>
      <w:r w:rsidRPr="00AC4170">
        <w:rPr>
          <w:i/>
          <w:iCs/>
        </w:rPr>
        <w:t xml:space="preserve">8, </w:t>
      </w:r>
      <w:r w:rsidRPr="00AC4170">
        <w:t>перемещаясь вниз, прокалывает мем</w:t>
      </w:r>
      <w:r w:rsidRPr="00AC4170">
        <w:softHyphen/>
        <w:t xml:space="preserve">брану баллончика </w:t>
      </w:r>
      <w:proofErr w:type="gramStart"/>
      <w:r w:rsidRPr="00AC4170">
        <w:rPr>
          <w:i/>
          <w:iCs/>
        </w:rPr>
        <w:t>З</w:t>
      </w:r>
      <w:proofErr w:type="gramEnd"/>
      <w:r w:rsidRPr="00AC4170">
        <w:rPr>
          <w:i/>
          <w:iCs/>
        </w:rPr>
        <w:t xml:space="preserve"> </w:t>
      </w:r>
      <w:r w:rsidRPr="00AC4170">
        <w:rPr>
          <w:iCs/>
        </w:rPr>
        <w:t>со</w:t>
      </w:r>
      <w:r w:rsidRPr="00AC4170">
        <w:rPr>
          <w:i/>
          <w:iCs/>
        </w:rPr>
        <w:t xml:space="preserve"> </w:t>
      </w:r>
      <w:r w:rsidRPr="00AC4170">
        <w:t xml:space="preserve">сжатым углекислым газом. Газ проходит по трубке </w:t>
      </w:r>
      <w:r w:rsidRPr="00AC4170">
        <w:rPr>
          <w:i/>
          <w:iCs/>
        </w:rPr>
        <w:t xml:space="preserve">2 </w:t>
      </w:r>
      <w:r w:rsidRPr="00AC4170">
        <w:t xml:space="preserve">в корпус </w:t>
      </w:r>
      <w:r w:rsidRPr="00AC4170">
        <w:rPr>
          <w:i/>
          <w:iCs/>
        </w:rPr>
        <w:t xml:space="preserve">1 </w:t>
      </w:r>
      <w:r w:rsidRPr="00AC4170">
        <w:t xml:space="preserve">огнетушителя и создает в нем давление, за счет которого </w:t>
      </w:r>
      <w:r w:rsidRPr="00AC4170">
        <w:lastRenderedPageBreak/>
        <w:t xml:space="preserve">порошковый состав при нажатии ручки </w:t>
      </w:r>
      <w:r w:rsidRPr="00AC4170">
        <w:rPr>
          <w:i/>
          <w:iCs/>
        </w:rPr>
        <w:t xml:space="preserve">11 </w:t>
      </w:r>
      <w:r w:rsidRPr="00AC4170">
        <w:t>запорного пи</w:t>
      </w:r>
      <w:r w:rsidRPr="00AC4170">
        <w:softHyphen/>
        <w:t xml:space="preserve">столета </w:t>
      </w:r>
      <w:r w:rsidRPr="00AC4170">
        <w:rPr>
          <w:i/>
          <w:iCs/>
        </w:rPr>
        <w:t xml:space="preserve">10 </w:t>
      </w:r>
      <w:r w:rsidRPr="00AC4170">
        <w:t xml:space="preserve">проходит по гибкому прорезиненному шлангу </w:t>
      </w:r>
      <w:r w:rsidRPr="00AC4170">
        <w:rPr>
          <w:i/>
          <w:iCs/>
        </w:rPr>
        <w:t xml:space="preserve">9 </w:t>
      </w:r>
      <w:r w:rsidRPr="00AC4170">
        <w:t xml:space="preserve">и через распыляющую насадку </w:t>
      </w:r>
      <w:r w:rsidRPr="00AC4170">
        <w:rPr>
          <w:i/>
          <w:iCs/>
        </w:rPr>
        <w:t xml:space="preserve">12 </w:t>
      </w:r>
      <w:r w:rsidRPr="00AC4170">
        <w:t>выбрасывается наружу.</w:t>
      </w:r>
    </w:p>
    <w:p w:rsidR="00AC4170" w:rsidRPr="00AC4170" w:rsidRDefault="00AC4170" w:rsidP="00AC4170">
      <w:r w:rsidRPr="00AC4170">
        <w:t>Существует разновидность порошковых огнетушителей — само</w:t>
      </w:r>
      <w:r w:rsidRPr="00AC4170">
        <w:softHyphen/>
        <w:t>срабатывающие. Например, огнетушитель ОСП представляет со</w:t>
      </w:r>
      <w:r w:rsidRPr="00AC4170">
        <w:softHyphen/>
        <w:t xml:space="preserve">бой стеклянную колбу в металлической оправе длиной </w:t>
      </w:r>
      <w:smartTag w:uri="urn:schemas-microsoft-com:office:smarttags" w:element="metricconverter">
        <w:smartTagPr>
          <w:attr w:name="ProductID" w:val="500 мм"/>
        </w:smartTagPr>
        <w:r w:rsidRPr="00AC4170">
          <w:t>500 мм</w:t>
        </w:r>
      </w:smartTag>
      <w:r w:rsidRPr="00AC4170">
        <w:t xml:space="preserve"> и ди</w:t>
      </w:r>
      <w:r w:rsidRPr="00AC4170">
        <w:softHyphen/>
        <w:t xml:space="preserve">аметром </w:t>
      </w:r>
      <w:smartTag w:uri="urn:schemas-microsoft-com:office:smarttags" w:element="metricconverter">
        <w:smartTagPr>
          <w:attr w:name="ProductID" w:val="54 мм"/>
        </w:smartTagPr>
        <w:r w:rsidRPr="00AC4170">
          <w:t>54 мм</w:t>
        </w:r>
      </w:smartTag>
      <w:r w:rsidRPr="00AC4170">
        <w:t>, заполненную порошком. В середине колбы нахо</w:t>
      </w:r>
      <w:r w:rsidRPr="00AC4170">
        <w:softHyphen/>
        <w:t>дится прослойка специального твердого вещества, переходящего в газообразное состояние при температуре 100 °С. Создаваемое при такой температуре давление разрывает колбу, что приводит к им</w:t>
      </w:r>
      <w:r w:rsidRPr="00AC4170">
        <w:softHyphen/>
        <w:t>пульсному выбросу порошка, который разбрасывается в простран</w:t>
      </w:r>
      <w:r w:rsidRPr="00AC4170">
        <w:softHyphen/>
        <w:t>стве объемом 5...8 м</w:t>
      </w:r>
      <w:r w:rsidRPr="00AC4170">
        <w:rPr>
          <w:vertAlign w:val="superscript"/>
        </w:rPr>
        <w:t>3</w:t>
      </w:r>
      <w:r w:rsidRPr="00AC4170">
        <w:t xml:space="preserve">, засыпая источник пожара (рисунок 12, </w:t>
      </w:r>
      <w:r w:rsidRPr="00AC4170">
        <w:rPr>
          <w:i/>
          <w:iCs/>
        </w:rPr>
        <w:t xml:space="preserve">а). </w:t>
      </w:r>
      <w:r w:rsidRPr="00AC4170">
        <w:t>Та</w:t>
      </w:r>
      <w:r w:rsidRPr="00AC4170">
        <w:softHyphen/>
        <w:t>кие огнетушители эффективны в помещениях малого объема (в за</w:t>
      </w:r>
      <w:r w:rsidRPr="00AC4170">
        <w:softHyphen/>
        <w:t>крытых электрораспределительных устройствах, небольших скла</w:t>
      </w:r>
      <w:r w:rsidRPr="00AC4170">
        <w:softHyphen/>
        <w:t>дах, бытовых помещениях, гаражах и т. п.). При ручном использо</w:t>
      </w:r>
      <w:r w:rsidRPr="00AC4170">
        <w:softHyphen/>
        <w:t>вании огнетушителей типа ОСП колбу разбивают с одного из тор</w:t>
      </w:r>
      <w:r w:rsidRPr="00AC4170">
        <w:softHyphen/>
        <w:t xml:space="preserve">цов и засыпают горящий участок порошком (рисунок 12, </w:t>
      </w:r>
      <w:r w:rsidRPr="00AC4170">
        <w:rPr>
          <w:i/>
        </w:rPr>
        <w:t>б</w:t>
      </w:r>
      <w:r w:rsidRPr="00AC4170">
        <w:t>).</w:t>
      </w:r>
    </w:p>
    <w:p w:rsidR="00AC4170" w:rsidRPr="00AC4170" w:rsidRDefault="00AC4170" w:rsidP="00AC4170"/>
    <w:p w:rsidR="00AC4170" w:rsidRPr="00AC4170" w:rsidRDefault="00AC4170" w:rsidP="00AC4170">
      <w:r w:rsidRPr="00AC4170">
        <w:drawing>
          <wp:inline distT="0" distB="0" distL="0" distR="0">
            <wp:extent cx="1924050" cy="8667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170" w:rsidRPr="00AC4170" w:rsidRDefault="00AC4170" w:rsidP="00AC4170">
      <w:r w:rsidRPr="00AC4170">
        <w:rPr>
          <w:b/>
          <w:bCs/>
          <w:i/>
          <w:iCs/>
        </w:rPr>
        <w:t xml:space="preserve">                          а</w:t>
      </w:r>
      <w:r w:rsidRPr="00AC4170">
        <w:rPr>
          <w:b/>
          <w:bCs/>
          <w:i/>
          <w:iCs/>
        </w:rPr>
        <w:tab/>
        <w:t xml:space="preserve">                              б                         </w:t>
      </w:r>
    </w:p>
    <w:p w:rsidR="00AC4170" w:rsidRPr="00AC4170" w:rsidRDefault="00AC4170" w:rsidP="00AC4170">
      <w:pPr>
        <w:rPr>
          <w:b/>
          <w:bCs/>
        </w:rPr>
      </w:pPr>
    </w:p>
    <w:p w:rsidR="00AC4170" w:rsidRPr="00AC4170" w:rsidRDefault="00AC4170" w:rsidP="00AC4170">
      <w:r w:rsidRPr="00AC4170">
        <w:rPr>
          <w:bCs/>
        </w:rPr>
        <w:t>Рисунок 12 Схема действия огнетушителя ОСП</w:t>
      </w:r>
      <w:r w:rsidRPr="00AC4170">
        <w:rPr>
          <w:b/>
          <w:bCs/>
        </w:rPr>
        <w:t xml:space="preserve"> </w:t>
      </w:r>
      <w:r w:rsidRPr="00AC4170">
        <w:rPr>
          <w:i/>
          <w:iCs/>
        </w:rPr>
        <w:t xml:space="preserve"> а </w:t>
      </w:r>
      <w:r w:rsidRPr="00AC4170">
        <w:t xml:space="preserve">— при самосрабатывании; </w:t>
      </w:r>
      <w:r w:rsidRPr="00AC4170">
        <w:rPr>
          <w:i/>
          <w:iCs/>
        </w:rPr>
        <w:t xml:space="preserve">б — </w:t>
      </w:r>
      <w:r w:rsidRPr="00AC4170">
        <w:t xml:space="preserve">при </w:t>
      </w:r>
      <w:proofErr w:type="gramStart"/>
      <w:r w:rsidRPr="00AC4170">
        <w:t>ручном</w:t>
      </w:r>
      <w:proofErr w:type="gramEnd"/>
      <w:r w:rsidRPr="00AC4170">
        <w:t xml:space="preserve">  использ</w:t>
      </w:r>
    </w:p>
    <w:p w:rsidR="00AC4170" w:rsidRPr="00AC4170" w:rsidRDefault="00AC4170" w:rsidP="00AC4170">
      <w:r w:rsidRPr="00AC4170">
        <w:t>ииисиспользовании</w:t>
      </w:r>
    </w:p>
    <w:p w:rsidR="00AC4170" w:rsidRPr="00AC4170" w:rsidRDefault="00AC4170" w:rsidP="00AC4170">
      <w:r w:rsidRPr="00AC4170">
        <w:drawing>
          <wp:inline distT="0" distB="0" distL="0" distR="0">
            <wp:extent cx="2066925" cy="981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170" w:rsidRPr="00AC4170" w:rsidRDefault="00AC4170" w:rsidP="00AC4170">
      <w:r w:rsidRPr="00AC4170">
        <w:t xml:space="preserve">     Выбор типа огнетушителя (передвижной или ручной) обуслов</w:t>
      </w:r>
      <w:r w:rsidRPr="00AC4170">
        <w:softHyphen/>
        <w:t>лен размерами возможных очагов пожара. При их значительных размерах необходимо использовать передвижные огнетушители. Следует также обеспечить соответствие температурных пределов использования огнетушителя климатическим условиям эксплуата</w:t>
      </w:r>
      <w:r w:rsidRPr="00AC4170">
        <w:softHyphen/>
        <w:t>ции здания или сооружения. В помещениях, оборудованных авто</w:t>
      </w:r>
      <w:r w:rsidRPr="00AC4170">
        <w:softHyphen/>
        <w:t>матическими стационарными установками пожаротушения, пре</w:t>
      </w:r>
      <w:r w:rsidRPr="00AC4170">
        <w:softHyphen/>
        <w:t>дусматривают наличие 50 % огнетушителей от их расчетного числа. Расстояние от возможного очага пожара до места размещения огне</w:t>
      </w:r>
      <w:r w:rsidRPr="00AC4170">
        <w:softHyphen/>
        <w:t xml:space="preserve">тушителя должно быть: не более </w:t>
      </w:r>
      <w:smartTag w:uri="urn:schemas-microsoft-com:office:smarttags" w:element="metricconverter">
        <w:smartTagPr>
          <w:attr w:name="ProductID" w:val="20 м"/>
        </w:smartTagPr>
        <w:r w:rsidRPr="00AC4170">
          <w:t>20 м</w:t>
        </w:r>
      </w:smartTag>
      <w:r w:rsidRPr="00AC4170">
        <w:t xml:space="preserve"> для общественных зданий и сооружений; </w:t>
      </w:r>
      <w:smartTag w:uri="urn:schemas-microsoft-com:office:smarttags" w:element="metricconverter">
        <w:smartTagPr>
          <w:attr w:name="ProductID" w:val="30 м"/>
        </w:smartTagPr>
        <w:r w:rsidRPr="00AC4170">
          <w:t>30 м</w:t>
        </w:r>
      </w:smartTag>
      <w:r w:rsidRPr="00AC4170">
        <w:t xml:space="preserve"> для помещений категорий</w:t>
      </w:r>
      <w:proofErr w:type="gramStart"/>
      <w:r w:rsidRPr="00AC4170">
        <w:t xml:space="preserve"> А</w:t>
      </w:r>
      <w:proofErr w:type="gramEnd"/>
      <w:r w:rsidRPr="00AC4170">
        <w:t xml:space="preserve">, Б и В; </w:t>
      </w:r>
      <w:smartTag w:uri="urn:schemas-microsoft-com:office:smarttags" w:element="metricconverter">
        <w:smartTagPr>
          <w:attr w:name="ProductID" w:val="40 м"/>
        </w:smartTagPr>
        <w:r w:rsidRPr="00AC4170">
          <w:t>40 м</w:t>
        </w:r>
      </w:smartTag>
      <w:r w:rsidRPr="00AC4170">
        <w:t xml:space="preserve"> для по</w:t>
      </w:r>
      <w:r w:rsidRPr="00AC4170">
        <w:softHyphen/>
        <w:t xml:space="preserve">мещений категорий В и Г; </w:t>
      </w:r>
      <w:smartTag w:uri="urn:schemas-microsoft-com:office:smarttags" w:element="metricconverter">
        <w:smartTagPr>
          <w:attr w:name="ProductID" w:val="70 м"/>
        </w:smartTagPr>
        <w:r w:rsidRPr="00AC4170">
          <w:t>70 м</w:t>
        </w:r>
      </w:smartTag>
      <w:r w:rsidRPr="00AC4170">
        <w:t xml:space="preserve"> для помещений категории Д.</w:t>
      </w:r>
    </w:p>
    <w:p w:rsidR="00AC4170" w:rsidRPr="00AC4170" w:rsidRDefault="00AC4170" w:rsidP="00AC4170">
      <w:r w:rsidRPr="00AC4170">
        <w:lastRenderedPageBreak/>
        <w:t xml:space="preserve">Размещение первичных средств пожаротушения в коридорах, проходах не должно препятствовать безопасной эвакуации людей. Их следует располагать на видных местах вблизи от выходов из помещений на высоте не более </w:t>
      </w:r>
      <w:smartTag w:uri="urn:schemas-microsoft-com:office:smarttags" w:element="metricconverter">
        <w:smartTagPr>
          <w:attr w:name="ProductID" w:val="1,5 м"/>
        </w:smartTagPr>
        <w:r w:rsidRPr="00AC4170">
          <w:t>1,5 м</w:t>
        </w:r>
      </w:smartTag>
      <w:r w:rsidRPr="00AC4170">
        <w:t>. Для размещения первичных средств пожаротушения в производственных и складских помеще</w:t>
      </w:r>
      <w:r w:rsidRPr="00AC4170">
        <w:softHyphen/>
        <w:t>ниях, а также на территории объектов необходимо оборудовать пожарные щиты (пункты).</w:t>
      </w:r>
    </w:p>
    <w:p w:rsidR="00AC4170" w:rsidRPr="00AC4170" w:rsidRDefault="00AC4170" w:rsidP="00AC4170"/>
    <w:p w:rsidR="00AC4170" w:rsidRPr="00AC4170" w:rsidRDefault="00AC4170" w:rsidP="00AC4170">
      <w:pPr>
        <w:rPr>
          <w:b/>
        </w:rPr>
      </w:pPr>
      <w:r w:rsidRPr="00AC4170">
        <w:rPr>
          <w:b/>
        </w:rPr>
        <w:t>4.10 Противопожарные разрывы, преграды, зоны, отсеки и секции</w:t>
      </w:r>
    </w:p>
    <w:p w:rsidR="00AC4170" w:rsidRPr="00AC4170" w:rsidRDefault="00AC4170" w:rsidP="00AC4170"/>
    <w:p w:rsidR="00AC4170" w:rsidRPr="00AC4170" w:rsidRDefault="00AC4170" w:rsidP="00AC4170">
      <w:r w:rsidRPr="00AC4170">
        <w:rPr>
          <w:b/>
          <w:i/>
        </w:rPr>
        <w:t>Противопожарные разрывы</w:t>
      </w:r>
      <w:r w:rsidRPr="00AC4170">
        <w:rPr>
          <w:b/>
        </w:rPr>
        <w:t xml:space="preserve"> </w:t>
      </w:r>
      <w:r w:rsidRPr="00AC4170">
        <w:t xml:space="preserve">предназначаются для ограничения распространения пожара между зданиями и сооружениями. Правильное определение величин противопожарных разрывов имеет большое значение для обеспечения пожарной безопасности. </w:t>
      </w:r>
    </w:p>
    <w:p w:rsidR="00AC4170" w:rsidRPr="00AC4170" w:rsidRDefault="00AC4170" w:rsidP="00AC4170">
      <w:r w:rsidRPr="00AC4170">
        <w:t>Все основные сведения  о противопожарных разрывах между зданиями и сооружениями содержатся в Строительных нормах и правилах. Приведённые в нормах данные о величине разрывов являются минимальными и должны обеспечивать при пожаре такую интенсивность излучения на смежный объект, при которой исключается возможность его загорания в течение определённого времени, необходимого для введения сил и средств пожаротушения.</w:t>
      </w:r>
    </w:p>
    <w:p w:rsidR="00AC4170" w:rsidRPr="00AC4170" w:rsidRDefault="00AC4170" w:rsidP="00AC4170">
      <w:r w:rsidRPr="00AC4170">
        <w:t xml:space="preserve">Противопожарные разрывы между отдельными зданиями назначаются в зависимости от степени их огнестойкости и пожарной опасности и могут быть от 9 до </w:t>
      </w:r>
      <w:smartTag w:uri="urn:schemas-microsoft-com:office:smarttags" w:element="metricconverter">
        <w:smartTagPr>
          <w:attr w:name="ProductID" w:val="18 метров"/>
        </w:smartTagPr>
        <w:r w:rsidRPr="00AC4170">
          <w:t>18 метров</w:t>
        </w:r>
      </w:smartTag>
      <w:r w:rsidRPr="00AC4170">
        <w:t>. При этом учитывается наличие световых проёмов в ограждениях зданий и особенности быстрого развития горения в зданиях различной степени огнестойкости и возможная площадь фронта пламени.</w:t>
      </w:r>
    </w:p>
    <w:p w:rsidR="00AC4170" w:rsidRPr="00AC4170" w:rsidRDefault="00AC4170" w:rsidP="00AC4170">
      <w:r w:rsidRPr="00AC4170">
        <w:rPr>
          <w:b/>
          <w:i/>
        </w:rPr>
        <w:t>Противопожарные преграды</w:t>
      </w:r>
      <w:r w:rsidRPr="00AC4170">
        <w:rPr>
          <w:b/>
        </w:rPr>
        <w:t xml:space="preserve"> </w:t>
      </w:r>
      <w:r w:rsidRPr="00AC4170">
        <w:t xml:space="preserve">предназначены для ограничения распространения пожара. Различают общие и местные противопожарные преграды. </w:t>
      </w:r>
      <w:proofErr w:type="gramStart"/>
      <w:r w:rsidRPr="00AC4170">
        <w:t>К</w:t>
      </w:r>
      <w:proofErr w:type="gramEnd"/>
      <w:r w:rsidRPr="00AC4170">
        <w:t xml:space="preserve"> общим относят противопожарные стены, перекрытия, экраны и зоны. Эффективность противопожарных преград достигается их невозгораемостью, достаточной огнестойкостью и устойчивостью, обеспечением плотности и герметичности для ограничения распространения продуктов горения при пожаре.</w:t>
      </w:r>
    </w:p>
    <w:p w:rsidR="00AC4170" w:rsidRPr="00AC4170" w:rsidRDefault="00AC4170" w:rsidP="00AC4170">
      <w:r w:rsidRPr="00AC4170">
        <w:rPr>
          <w:i/>
          <w:iCs/>
        </w:rPr>
        <w:t xml:space="preserve">Противопожарные стены </w:t>
      </w:r>
      <w:r w:rsidRPr="00AC4170">
        <w:t xml:space="preserve">должны быть выполнены из несгораемых материалов, опираться на фундамент и обладать определённой огнестойкостью. Предел огнестойкости противопожарных стен, предназначенных для членения здания на противопожарные отсеки, принимается не мене 2,5 часа и в пределах отсека – не менее 0,75 часа. Выполнение этого требования при возведении капитальных стен из кирпича или блоков не вызывает трудностей. Так, стена толщиной в один кирпич имеет предел огнестойкости 5,5 часа. Обычные противопожарные стены из кирпича выполняют толщиной не менее </w:t>
      </w:r>
      <w:smartTag w:uri="urn:schemas-microsoft-com:office:smarttags" w:element="metricconverter">
        <w:smartTagPr>
          <w:attr w:name="ProductID" w:val="38 сантиметров"/>
        </w:smartTagPr>
        <w:r w:rsidRPr="00AC4170">
          <w:t>38 сантиметров</w:t>
        </w:r>
      </w:smartTag>
      <w:r w:rsidRPr="00AC4170">
        <w:t>, что вполне удовлетворяет требованиям пожарной безопасности.</w:t>
      </w:r>
    </w:p>
    <w:p w:rsidR="00AC4170" w:rsidRPr="00AC4170" w:rsidRDefault="00AC4170" w:rsidP="00AC4170">
      <w:r w:rsidRPr="00AC4170">
        <w:lastRenderedPageBreak/>
        <w:t xml:space="preserve">Противопожарные стены должны возводиться на всю высоту здания, разделяя перекрытия, покрытия, и предупреждать распространение пожара по наружным стенам и сгораемым кровлям, перерезать все выступающие над крышей конструкции и возвышаться над кровлей не менее чем на </w:t>
      </w:r>
      <w:smartTag w:uri="urn:schemas-microsoft-com:office:smarttags" w:element="metricconverter">
        <w:smartTagPr>
          <w:attr w:name="ProductID" w:val="60 сантиметров"/>
        </w:smartTagPr>
        <w:r w:rsidRPr="00AC4170">
          <w:t>60 сантиметров</w:t>
        </w:r>
      </w:smartTag>
      <w:r w:rsidRPr="00AC4170">
        <w:t xml:space="preserve"> при сгораемом покрытии.</w:t>
      </w:r>
    </w:p>
    <w:p w:rsidR="00AC4170" w:rsidRPr="00AC4170" w:rsidRDefault="00AC4170" w:rsidP="00AC4170">
      <w:r w:rsidRPr="00AC4170">
        <w:rPr>
          <w:i/>
        </w:rPr>
        <w:t>Противопожарные перекрытия</w:t>
      </w:r>
      <w:r w:rsidRPr="00AC4170">
        <w:t xml:space="preserve"> устраивают в зданиях </w:t>
      </w:r>
      <w:r w:rsidRPr="00AC4170">
        <w:rPr>
          <w:lang w:val="en-US"/>
        </w:rPr>
        <w:t>I</w:t>
      </w:r>
      <w:r w:rsidRPr="00AC4170">
        <w:t xml:space="preserve"> и </w:t>
      </w:r>
      <w:r w:rsidRPr="00AC4170">
        <w:rPr>
          <w:lang w:val="en-US"/>
        </w:rPr>
        <w:t>II</w:t>
      </w:r>
      <w:r w:rsidRPr="00AC4170">
        <w:t xml:space="preserve"> степени огнестойкости в том случае, когда необходимо исключить возможность распространения пожара по вертикали здания или изолировать различные по пожарной опасности и функциональному назначению процессы.</w:t>
      </w:r>
    </w:p>
    <w:p w:rsidR="00AC4170" w:rsidRPr="00AC4170" w:rsidRDefault="00AC4170" w:rsidP="00AC4170">
      <w:pPr>
        <w:rPr>
          <w:i/>
          <w:iCs/>
        </w:rPr>
      </w:pPr>
      <w:r w:rsidRPr="00AC4170">
        <w:t xml:space="preserve">Перекрытия по подвалам, в которых размещаются горючие материалы или пожароопасные производственные процессы для зданий </w:t>
      </w:r>
      <w:r w:rsidRPr="00AC4170">
        <w:rPr>
          <w:lang w:val="en-US"/>
        </w:rPr>
        <w:t>I</w:t>
      </w:r>
      <w:r w:rsidRPr="00AC4170">
        <w:t xml:space="preserve"> и </w:t>
      </w:r>
      <w:r w:rsidRPr="00AC4170">
        <w:rPr>
          <w:lang w:val="en-US"/>
        </w:rPr>
        <w:t>II</w:t>
      </w:r>
      <w:r w:rsidRPr="00AC4170">
        <w:t xml:space="preserve"> степени огнестойкости, предел огнестойкости принимают не менее 1 часа, в зданиях </w:t>
      </w:r>
      <w:r w:rsidRPr="00AC4170">
        <w:rPr>
          <w:lang w:val="en-US"/>
        </w:rPr>
        <w:t>III</w:t>
      </w:r>
      <w:r w:rsidRPr="00AC4170">
        <w:t xml:space="preserve">,  </w:t>
      </w:r>
      <w:r w:rsidRPr="00AC4170">
        <w:rPr>
          <w:lang w:val="en-US"/>
        </w:rPr>
        <w:t>IV</w:t>
      </w:r>
      <w:r w:rsidRPr="00AC4170">
        <w:t xml:space="preserve"> и </w:t>
      </w:r>
      <w:r w:rsidRPr="00AC4170">
        <w:rPr>
          <w:lang w:val="en-US"/>
        </w:rPr>
        <w:t>V</w:t>
      </w:r>
      <w:r w:rsidRPr="00AC4170">
        <w:t xml:space="preserve"> степени огнестойкости перекрытия принимают трудносгораемые с пределом огнестойкости не менее 0,75 часа. Пределы огнестойкости междуэтажных и чердачных перекрытий принимают соответственно требуемой степени огнестойкости зданий. Чердачное перекрытие в зданиях любой степени огнестойкости расценивается как противопожарная преграда, поэтому в зданиях любой степени огнестойкости чердачные покрытия выполнять </w:t>
      </w:r>
      <w:proofErr w:type="gramStart"/>
      <w:r w:rsidRPr="00AC4170">
        <w:t>горючими</w:t>
      </w:r>
      <w:proofErr w:type="gramEnd"/>
      <w:r w:rsidRPr="00AC4170">
        <w:t>.</w:t>
      </w:r>
    </w:p>
    <w:p w:rsidR="00AC4170" w:rsidRPr="00AC4170" w:rsidRDefault="00AC4170" w:rsidP="00AC4170">
      <w:pPr>
        <w:rPr>
          <w:iCs/>
        </w:rPr>
      </w:pPr>
      <w:r w:rsidRPr="00AC4170">
        <w:rPr>
          <w:b/>
          <w:i/>
          <w:iCs/>
        </w:rPr>
        <w:t>Противопожарные зоны.</w:t>
      </w:r>
      <w:r w:rsidRPr="00AC4170">
        <w:rPr>
          <w:b/>
          <w:iCs/>
        </w:rPr>
        <w:t xml:space="preserve"> </w:t>
      </w:r>
      <w:proofErr w:type="gramStart"/>
      <w:r w:rsidRPr="00AC4170">
        <w:rPr>
          <w:iCs/>
        </w:rPr>
        <w:t>В разделительной противопожарной зоне могут размещаться шахты лифтов, лестничные клетки, приточные и вытяжные вентиляционные камеры, промежуточные склады негорючих материалов и др. Стены разделительных зон должны обладать пределом огнестойкости не менее 1,5 часа и, кроме того, должно быть выполнено требование, заключающееся в том, чтобы при взрыве одна из стен разделительной зоны сохранилась  для обеспечения безопасности людей и оборудования в смежных помещениях</w:t>
      </w:r>
      <w:proofErr w:type="gramEnd"/>
      <w:r w:rsidRPr="00AC4170">
        <w:rPr>
          <w:iCs/>
        </w:rPr>
        <w:t>. Самыми распространёнными являются разделительные зоны в виде целых пролётов зданий, отделяющихся негорючими стенами и покрытиями и разделяющие здание по продольной или поперечной оси на противопожарные отсеки, отличающиеся по пожарной опасности или функциональному назначению. В ряде случаев противопожарная зона состоит  из ротивопожарной стены, к которой с двух сторон примыкают вспомогательные помещения с негорючими ограждениями.</w:t>
      </w:r>
    </w:p>
    <w:p w:rsidR="00AC4170" w:rsidRPr="00AC4170" w:rsidRDefault="00AC4170" w:rsidP="00AC4170">
      <w:pPr>
        <w:rPr>
          <w:iCs/>
        </w:rPr>
      </w:pPr>
      <w:r w:rsidRPr="00AC4170">
        <w:rPr>
          <w:iCs/>
        </w:rPr>
        <w:t>К разделительным противопожарным зонам относят соответствующим образом выполненные эвакуационные коридоры, которые применяют в зданиях большой площади. В этом случае одна из стен коридора должна быть противопожарной. Аналогичные коридоры устраивают при разделении подвалов в производственных зданиях на отсеки.</w:t>
      </w:r>
    </w:p>
    <w:p w:rsidR="00AC4170" w:rsidRPr="00AC4170" w:rsidRDefault="00AC4170" w:rsidP="00AC4170">
      <w:pPr>
        <w:rPr>
          <w:iCs/>
        </w:rPr>
      </w:pPr>
      <w:r w:rsidRPr="00AC4170">
        <w:rPr>
          <w:iCs/>
        </w:rPr>
        <w:t xml:space="preserve">Одним из видов разделительных зон являются переходы в блокированных промышленных и общественных зданиях. Переходы </w:t>
      </w:r>
      <w:r w:rsidRPr="00AC4170">
        <w:rPr>
          <w:iCs/>
        </w:rPr>
        <w:lastRenderedPageBreak/>
        <w:t>выполняют из тех же негорючих конструкций, что и основное здание. В переходах не допускается размещение горючих материалов.</w:t>
      </w:r>
    </w:p>
    <w:p w:rsidR="00AC4170" w:rsidRPr="00AC4170" w:rsidRDefault="00AC4170" w:rsidP="00AC4170">
      <w:pPr>
        <w:rPr>
          <w:iCs/>
        </w:rPr>
      </w:pPr>
      <w:r w:rsidRPr="00AC4170">
        <w:rPr>
          <w:iCs/>
        </w:rPr>
        <w:t>В местах присоединения противопожарных зон к зданиям устраивают тамбуры – шлюзы или защищают проёмы водяными завесами. В каждой противопожарной зоне предусматривается выход на наружную пожарную лестницу.</w:t>
      </w:r>
    </w:p>
    <w:p w:rsidR="00AC4170" w:rsidRPr="00AC4170" w:rsidRDefault="00AC4170" w:rsidP="00AC4170">
      <w:pPr>
        <w:rPr>
          <w:iCs/>
        </w:rPr>
      </w:pPr>
      <w:r w:rsidRPr="00AC4170">
        <w:rPr>
          <w:iCs/>
        </w:rPr>
        <w:t xml:space="preserve">Для ограничения распространения пожара по покрытию устраивают крышевые противопожарные зоны, которые представляют собой полосу негорючего покрытия с негорючим утеплителем шириной не менее </w:t>
      </w:r>
      <w:smartTag w:uri="urn:schemas-microsoft-com:office:smarttags" w:element="metricconverter">
        <w:smartTagPr>
          <w:attr w:name="ProductID" w:val="6 м"/>
        </w:smartTagPr>
        <w:r w:rsidRPr="00AC4170">
          <w:rPr>
            <w:iCs/>
          </w:rPr>
          <w:t>6 м</w:t>
        </w:r>
      </w:smartTag>
      <w:r w:rsidRPr="00AC4170">
        <w:rPr>
          <w:iCs/>
        </w:rPr>
        <w:t>, разделяющую здание в поперечном или продольном направлении. Стены и опоры на участке крышевой зоны должны иметь предел огнестойкости не менее 2,5 часа, а несущие конструкции покрытия – не менее 1 часа. Противопожарную зону оборудуют водяными завесами. Целесообразно у наружных стен противопожарной зоны устанавливать пожарные лестницы для удобного доступа на покрытие зоны.</w:t>
      </w:r>
    </w:p>
    <w:p w:rsidR="00AC4170" w:rsidRPr="00AC4170" w:rsidRDefault="00AC4170" w:rsidP="00AC4170">
      <w:pPr>
        <w:rPr>
          <w:iCs/>
        </w:rPr>
      </w:pPr>
      <w:r w:rsidRPr="00AC4170">
        <w:rPr>
          <w:b/>
          <w:i/>
          <w:iCs/>
        </w:rPr>
        <w:t>Противопожарным отсеком</w:t>
      </w:r>
      <w:r w:rsidRPr="00AC4170">
        <w:rPr>
          <w:b/>
          <w:iCs/>
        </w:rPr>
        <w:t xml:space="preserve"> </w:t>
      </w:r>
      <w:r w:rsidRPr="00AC4170">
        <w:rPr>
          <w:iCs/>
        </w:rPr>
        <w:t xml:space="preserve">называется часть здания, выделенная противопожарными преградами. Исходными данными для определения площади противопожарного отсека производственного здания являются: категория производства по пожарной опасности, этажность здания, фактическая степень огнестойкости здания и наличие автоматических средств пожаротушения. Имея эти данные, по соответствующей таблице норм проектирования производственных зданий находят площадь отсека. При этом необходимо иметь ввиду, что в современных одноэтажных и многоэтажных производственных зданиях </w:t>
      </w:r>
      <w:r w:rsidRPr="00AC4170">
        <w:rPr>
          <w:iCs/>
          <w:lang w:val="en-US"/>
        </w:rPr>
        <w:t>I</w:t>
      </w:r>
      <w:r w:rsidRPr="00AC4170">
        <w:rPr>
          <w:iCs/>
        </w:rPr>
        <w:t xml:space="preserve"> и  </w:t>
      </w:r>
      <w:r w:rsidRPr="00AC4170">
        <w:rPr>
          <w:iCs/>
          <w:lang w:val="en-US"/>
        </w:rPr>
        <w:t>II</w:t>
      </w:r>
      <w:r w:rsidRPr="00AC4170">
        <w:rPr>
          <w:iCs/>
        </w:rPr>
        <w:t xml:space="preserve"> степеней огнестойкости независимо от пожарной опасности размещаемых в них производств площадь противопожарного отсека не нормируют, за исключением многоэтажных зданий </w:t>
      </w:r>
      <w:r w:rsidRPr="00AC4170">
        <w:rPr>
          <w:iCs/>
          <w:lang w:val="en-US"/>
        </w:rPr>
        <w:t>II</w:t>
      </w:r>
      <w:r w:rsidRPr="00AC4170">
        <w:rPr>
          <w:iCs/>
        </w:rPr>
        <w:t xml:space="preserve"> степени огнестойкости при размещении в них химических и нефтегазоперерабатывающих производств, относимых по пожарной опасности к категориям</w:t>
      </w:r>
      <w:proofErr w:type="gramStart"/>
      <w:r w:rsidRPr="00AC4170">
        <w:rPr>
          <w:iCs/>
        </w:rPr>
        <w:t xml:space="preserve"> А</w:t>
      </w:r>
      <w:proofErr w:type="gramEnd"/>
      <w:r w:rsidRPr="00AC4170">
        <w:rPr>
          <w:iCs/>
        </w:rPr>
        <w:t>, Б и В, складов горючих материалов и изделий, а также многоэтажных зданий при размещении в них деревообрабатывающих производств.</w:t>
      </w:r>
    </w:p>
    <w:p w:rsidR="00AC4170" w:rsidRPr="00AC4170" w:rsidRDefault="00AC4170" w:rsidP="00AC4170">
      <w:pPr>
        <w:rPr>
          <w:iCs/>
        </w:rPr>
      </w:pPr>
      <w:r w:rsidRPr="00AC4170">
        <w:rPr>
          <w:b/>
          <w:i/>
          <w:iCs/>
        </w:rPr>
        <w:t xml:space="preserve">Секция </w:t>
      </w:r>
      <w:r w:rsidRPr="00AC4170">
        <w:rPr>
          <w:iCs/>
        </w:rPr>
        <w:t xml:space="preserve">– это выделенная ограждениями часть здания, в пределах которой размещаются родственные по функциональному назначению, пожарной опасности или по роду применяемых средств тушения процессы с целью предупреждения и ограничения распространения пожара. В пределах секции иногда выделяются самостоятельные помещения.  Площадь секции нормируется не всегда. Целесообразность устройства секций решается в каждом отдельном случае в зависимости от </w:t>
      </w:r>
      <w:proofErr w:type="gramStart"/>
      <w:r w:rsidRPr="00AC4170">
        <w:rPr>
          <w:iCs/>
        </w:rPr>
        <w:t>технико – экономических</w:t>
      </w:r>
      <w:proofErr w:type="gramEnd"/>
      <w:r w:rsidRPr="00AC4170">
        <w:rPr>
          <w:iCs/>
        </w:rPr>
        <w:t xml:space="preserve"> показателей и требований пожарной безопасности. Членение противопожарного отсека на секции преследует цель разграничения различных по пожарной опасности или функциональному назначению процессов. Этот принцип распространяется на здания любого назначения. Так, например, в производственных зданиях процессы, </w:t>
      </w:r>
      <w:r w:rsidRPr="00AC4170">
        <w:rPr>
          <w:iCs/>
        </w:rPr>
        <w:lastRenderedPageBreak/>
        <w:t>относимые по пожарной опасности к категории</w:t>
      </w:r>
      <w:proofErr w:type="gramStart"/>
      <w:r w:rsidRPr="00AC4170">
        <w:rPr>
          <w:iCs/>
        </w:rPr>
        <w:t xml:space="preserve"> А</w:t>
      </w:r>
      <w:proofErr w:type="gramEnd"/>
      <w:r w:rsidRPr="00AC4170">
        <w:rPr>
          <w:iCs/>
        </w:rPr>
        <w:t>, отделяют от других менее опасных процессов. Этим решением исключается возможность распространения выделяющихся вредностей и взрывоопасных смесей на соседние помещения.</w:t>
      </w:r>
    </w:p>
    <w:p w:rsidR="00AC4170" w:rsidRPr="00AC4170" w:rsidRDefault="00AC4170" w:rsidP="00AC4170">
      <w:pPr>
        <w:rPr>
          <w:iCs/>
        </w:rPr>
      </w:pPr>
      <w:r w:rsidRPr="00AC4170">
        <w:rPr>
          <w:iCs/>
        </w:rPr>
        <w:t>При необходимости противопожарные секции подвергают членению на помещения по признаку применения средств пожаротушения, а иногда и по ценности материалов и оборудования.</w:t>
      </w:r>
    </w:p>
    <w:p w:rsidR="00AC4170" w:rsidRPr="00AC4170" w:rsidRDefault="00AC4170" w:rsidP="00AC4170">
      <w:r w:rsidRPr="00AC4170">
        <w:rPr>
          <w:iCs/>
        </w:rPr>
        <w:t>В тех случаях, когда приняты эффективные меры, предотвращающие возникновение пожара и исключающие его распространение, членение отсека на секции не требуется.</w:t>
      </w: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70"/>
    <w:rsid w:val="000A0D77"/>
    <w:rsid w:val="00AC4170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17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1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417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41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3786</Words>
  <Characters>21586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2020-03-29T17:09:00Z</dcterms:created>
  <dcterms:modified xsi:type="dcterms:W3CDTF">2020-03-29T17:10:00Z</dcterms:modified>
</cp:coreProperties>
</file>